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1844D" w14:textId="7B09E7D1" w:rsidR="00B74C9D" w:rsidRDefault="00F7768C" w:rsidP="00B74C9D">
      <w:pPr>
        <w:pStyle w:val="NoSpacing"/>
      </w:pPr>
      <w:r>
        <w:rPr>
          <w:noProof/>
        </w:rPr>
        <w:drawing>
          <wp:inline distT="0" distB="0" distL="0" distR="0" wp14:anchorId="460F34D0" wp14:editId="61401BAE">
            <wp:extent cx="5943600" cy="4422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-logo-RGB-Extended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B2A5D" w14:textId="77777777" w:rsidR="00F7768C" w:rsidRDefault="00F7768C" w:rsidP="00E879C8">
      <w:pPr>
        <w:pStyle w:val="NoSpacing"/>
        <w:jc w:val="center"/>
        <w:rPr>
          <w:rStyle w:val="Heading1Char"/>
        </w:rPr>
      </w:pPr>
    </w:p>
    <w:p w14:paraId="592D75EF" w14:textId="0A924CE7" w:rsidR="00B74C9D" w:rsidRDefault="00E879C8" w:rsidP="00044EC8">
      <w:pPr>
        <w:pStyle w:val="NoSpacing"/>
        <w:jc w:val="center"/>
      </w:pPr>
      <w:r w:rsidRPr="00E879C8">
        <w:rPr>
          <w:rStyle w:val="Heading1Char"/>
        </w:rPr>
        <w:t>St</w:t>
      </w:r>
      <w:r w:rsidR="008165FC">
        <w:rPr>
          <w:rStyle w:val="Heading1Char"/>
        </w:rPr>
        <w:t xml:space="preserve">eering Committee </w:t>
      </w:r>
      <w:r w:rsidR="00BB772E">
        <w:rPr>
          <w:rStyle w:val="Heading1Char"/>
        </w:rPr>
        <w:t>April</w:t>
      </w:r>
      <w:r w:rsidR="00D27B9F">
        <w:rPr>
          <w:rStyle w:val="Heading1Char"/>
        </w:rPr>
        <w:t xml:space="preserve"> </w:t>
      </w:r>
      <w:r w:rsidR="00BB772E">
        <w:rPr>
          <w:rStyle w:val="Heading1Char"/>
        </w:rPr>
        <w:t>13</w:t>
      </w:r>
      <w:r w:rsidR="008C5BD5">
        <w:rPr>
          <w:rStyle w:val="Heading1Char"/>
        </w:rPr>
        <w:t xml:space="preserve">, </w:t>
      </w:r>
      <w:r w:rsidR="002B5212">
        <w:rPr>
          <w:rStyle w:val="Heading1Char"/>
        </w:rPr>
        <w:t>2021</w:t>
      </w:r>
      <w:r w:rsidR="008D283E">
        <w:rPr>
          <w:rStyle w:val="Heading1Char"/>
        </w:rPr>
        <w:t xml:space="preserve"> Meeting Summary</w:t>
      </w:r>
    </w:p>
    <w:p w14:paraId="40122452" w14:textId="77777777" w:rsidR="00E879C8" w:rsidRDefault="00E879C8" w:rsidP="00ED69A0">
      <w:pPr>
        <w:pStyle w:val="Heading1"/>
      </w:pPr>
      <w:r>
        <w:t>Attendance</w:t>
      </w:r>
    </w:p>
    <w:p w14:paraId="0B1A011D" w14:textId="21F1160A" w:rsidR="00FE241C" w:rsidRPr="00162B71" w:rsidRDefault="00BC7F5E" w:rsidP="00FE241C">
      <w:pPr>
        <w:pStyle w:val="Heading2"/>
        <w:ind w:firstLine="0"/>
        <w:rPr>
          <w:rStyle w:val="Heading3Char"/>
          <w:rFonts w:ascii="Georgia" w:hAnsi="Georgia"/>
          <w:color w:val="00788A"/>
          <w:sz w:val="26"/>
          <w:szCs w:val="26"/>
        </w:rPr>
      </w:pPr>
      <w:r>
        <w:rPr>
          <w:rStyle w:val="Heading3Char"/>
          <w:rFonts w:ascii="Georgia" w:hAnsi="Georgia"/>
          <w:color w:val="00788A"/>
          <w:szCs w:val="26"/>
        </w:rPr>
        <w:t xml:space="preserve">Voting </w:t>
      </w:r>
      <w:r w:rsidR="00FE241C" w:rsidRPr="00162B71">
        <w:rPr>
          <w:rStyle w:val="Heading3Char"/>
          <w:rFonts w:ascii="Georgia" w:hAnsi="Georgia"/>
          <w:color w:val="00788A"/>
          <w:szCs w:val="26"/>
        </w:rPr>
        <w:t>Steering Committee Members</w:t>
      </w:r>
    </w:p>
    <w:p w14:paraId="7FA97333" w14:textId="18E713BE" w:rsidR="00FE241C" w:rsidRPr="00A51A80" w:rsidRDefault="00FE241C" w:rsidP="00FE241C">
      <w:pPr>
        <w:pStyle w:val="Heading2"/>
        <w:spacing w:before="0"/>
        <w:ind w:firstLine="0"/>
        <w:rPr>
          <w:rFonts w:ascii="Arial" w:eastAsiaTheme="minorHAnsi" w:hAnsi="Arial" w:cs="Arial"/>
          <w:b/>
          <w:color w:val="auto"/>
          <w:sz w:val="22"/>
          <w:szCs w:val="22"/>
          <w:lang w:bidi="ar-SA"/>
        </w:rPr>
      </w:pPr>
      <w:r w:rsidRPr="00162B71">
        <w:rPr>
          <w:rStyle w:val="Heading3Char"/>
          <w:rFonts w:ascii="Georgia" w:hAnsi="Georgia"/>
          <w:i/>
          <w:iCs/>
          <w:color w:val="00788A"/>
          <w:sz w:val="22"/>
          <w:szCs w:val="26"/>
        </w:rPr>
        <w:t>Present</w:t>
      </w:r>
      <w:r w:rsidR="008B1A1F">
        <w:rPr>
          <w:rStyle w:val="Heading3Char"/>
          <w:rFonts w:ascii="Georgia" w:hAnsi="Georgia"/>
          <w:i/>
          <w:iCs/>
          <w:color w:val="00788A"/>
          <w:sz w:val="22"/>
          <w:szCs w:val="26"/>
        </w:rPr>
        <w:t xml:space="preserve"> (via Zoom)</w:t>
      </w:r>
      <w:r w:rsidRPr="00162B71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>:</w:t>
      </w:r>
      <w:r w:rsidR="008B1A1F">
        <w:rPr>
          <w:rFonts w:ascii="Arial" w:eastAsiaTheme="minorHAnsi" w:hAnsi="Arial" w:cs="Arial"/>
          <w:i/>
          <w:iCs/>
          <w:color w:val="auto"/>
          <w:sz w:val="22"/>
          <w:szCs w:val="22"/>
          <w:lang w:bidi="ar-SA"/>
        </w:rPr>
        <w:t xml:space="preserve"> </w:t>
      </w:r>
      <w:r w:rsidR="00A51A80">
        <w:rPr>
          <w:rFonts w:ascii="Arial" w:eastAsiaTheme="minorHAnsi" w:hAnsi="Arial" w:cs="Arial"/>
          <w:color w:val="auto"/>
          <w:sz w:val="22"/>
          <w:szCs w:val="22"/>
        </w:rPr>
        <w:t xml:space="preserve">Brent Williams, </w:t>
      </w:r>
      <w:r w:rsidR="00A51A80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Sharon Moore, </w:t>
      </w:r>
      <w:r w:rsidR="00A51A80">
        <w:rPr>
          <w:rFonts w:ascii="Arial" w:eastAsiaTheme="minorHAnsi" w:hAnsi="Arial" w:cs="Arial"/>
          <w:color w:val="auto"/>
          <w:sz w:val="22"/>
          <w:szCs w:val="22"/>
        </w:rPr>
        <w:t xml:space="preserve">Alena Hill, Doug Strong, Julie </w:t>
      </w:r>
      <w:proofErr w:type="spellStart"/>
      <w:r w:rsidR="00A51A80">
        <w:rPr>
          <w:rFonts w:ascii="Arial" w:eastAsiaTheme="minorHAnsi" w:hAnsi="Arial" w:cs="Arial"/>
          <w:color w:val="auto"/>
          <w:sz w:val="22"/>
          <w:szCs w:val="22"/>
        </w:rPr>
        <w:t>Aronica</w:t>
      </w:r>
      <w:proofErr w:type="spellEnd"/>
      <w:r w:rsidR="00A51A80">
        <w:rPr>
          <w:rFonts w:ascii="Arial" w:eastAsiaTheme="minorHAnsi" w:hAnsi="Arial" w:cs="Arial"/>
          <w:color w:val="auto"/>
          <w:sz w:val="22"/>
          <w:szCs w:val="22"/>
        </w:rPr>
        <w:t xml:space="preserve">, Dr. </w:t>
      </w:r>
      <w:proofErr w:type="spellStart"/>
      <w:r w:rsidR="00A51A80">
        <w:rPr>
          <w:rFonts w:ascii="Arial" w:eastAsiaTheme="minorHAnsi" w:hAnsi="Arial" w:cs="Arial"/>
          <w:color w:val="auto"/>
          <w:sz w:val="22"/>
          <w:szCs w:val="22"/>
        </w:rPr>
        <w:t>Tendai</w:t>
      </w:r>
      <w:proofErr w:type="spellEnd"/>
      <w:r w:rsidR="00A51A80">
        <w:rPr>
          <w:rFonts w:ascii="Arial" w:eastAsiaTheme="minorHAnsi" w:hAnsi="Arial" w:cs="Arial"/>
          <w:color w:val="auto"/>
          <w:sz w:val="22"/>
          <w:szCs w:val="22"/>
        </w:rPr>
        <w:t xml:space="preserve"> Thomas</w:t>
      </w:r>
      <w:r w:rsidR="005468F8">
        <w:rPr>
          <w:rFonts w:ascii="Arial" w:eastAsiaTheme="minorHAnsi" w:hAnsi="Arial" w:cs="Arial"/>
          <w:color w:val="auto"/>
          <w:sz w:val="22"/>
          <w:szCs w:val="22"/>
        </w:rPr>
        <w:t xml:space="preserve">, Marti Walsh, </w:t>
      </w:r>
      <w:r w:rsidR="005468F8" w:rsidRPr="005468F8">
        <w:rPr>
          <w:rFonts w:ascii="Arial" w:eastAsiaTheme="minorHAnsi" w:hAnsi="Arial" w:cs="Arial"/>
          <w:color w:val="auto"/>
          <w:sz w:val="22"/>
          <w:szCs w:val="22"/>
        </w:rPr>
        <w:t xml:space="preserve">Katrina </w:t>
      </w:r>
      <w:proofErr w:type="spellStart"/>
      <w:r w:rsidR="005468F8" w:rsidRPr="005468F8">
        <w:rPr>
          <w:rFonts w:ascii="Arial" w:eastAsiaTheme="minorHAnsi" w:hAnsi="Arial" w:cs="Arial"/>
          <w:color w:val="auto"/>
          <w:sz w:val="22"/>
          <w:szCs w:val="22"/>
        </w:rPr>
        <w:t>Bozada</w:t>
      </w:r>
      <w:proofErr w:type="spellEnd"/>
      <w:r w:rsidR="005468F8">
        <w:rPr>
          <w:rFonts w:ascii="Arial" w:eastAsiaTheme="minorHAnsi" w:hAnsi="Arial" w:cs="Arial"/>
          <w:color w:val="auto"/>
          <w:sz w:val="22"/>
          <w:szCs w:val="22"/>
        </w:rPr>
        <w:t xml:space="preserve">, Greg Dill, </w:t>
      </w:r>
      <w:r w:rsidR="005468F8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Jeremy </w:t>
      </w:r>
      <w:proofErr w:type="spellStart"/>
      <w:r w:rsidR="005468F8">
        <w:rPr>
          <w:rFonts w:ascii="Arial" w:eastAsiaTheme="minorHAnsi" w:hAnsi="Arial" w:cs="Arial"/>
          <w:color w:val="auto"/>
          <w:sz w:val="22"/>
          <w:szCs w:val="22"/>
          <w:lang w:bidi="ar-SA"/>
        </w:rPr>
        <w:t>Lapedis</w:t>
      </w:r>
      <w:proofErr w:type="spellEnd"/>
      <w:r w:rsidR="005468F8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, </w:t>
      </w:r>
      <w:r w:rsidR="005468F8">
        <w:rPr>
          <w:rFonts w:ascii="Arial" w:eastAsiaTheme="minorHAnsi" w:hAnsi="Arial" w:cs="Arial"/>
          <w:color w:val="auto"/>
          <w:sz w:val="22"/>
          <w:szCs w:val="22"/>
        </w:rPr>
        <w:t xml:space="preserve">Ann Davis, </w:t>
      </w:r>
      <w:proofErr w:type="spellStart"/>
      <w:r w:rsidR="005468F8" w:rsidRPr="005468F8">
        <w:rPr>
          <w:rFonts w:ascii="Arial" w:eastAsiaTheme="minorHAnsi" w:hAnsi="Arial" w:cs="Arial"/>
          <w:color w:val="auto"/>
          <w:sz w:val="22"/>
          <w:szCs w:val="22"/>
        </w:rPr>
        <w:t>Alfreda</w:t>
      </w:r>
      <w:proofErr w:type="spellEnd"/>
      <w:r w:rsidR="005468F8" w:rsidRPr="005468F8">
        <w:rPr>
          <w:rFonts w:ascii="Arial" w:eastAsiaTheme="minorHAnsi" w:hAnsi="Arial" w:cs="Arial"/>
          <w:color w:val="auto"/>
          <w:sz w:val="22"/>
          <w:szCs w:val="22"/>
        </w:rPr>
        <w:t xml:space="preserve"> Rooks</w:t>
      </w:r>
      <w:r w:rsidR="005468F8">
        <w:rPr>
          <w:rFonts w:ascii="Arial" w:eastAsiaTheme="minorHAnsi" w:hAnsi="Arial" w:cs="Arial"/>
          <w:color w:val="auto"/>
          <w:sz w:val="22"/>
          <w:szCs w:val="22"/>
        </w:rPr>
        <w:t xml:space="preserve">, </w:t>
      </w:r>
      <w:r w:rsidR="00A764F2">
        <w:rPr>
          <w:rFonts w:ascii="Arial" w:eastAsiaTheme="minorHAnsi" w:hAnsi="Arial" w:cs="Arial"/>
          <w:color w:val="auto"/>
          <w:sz w:val="22"/>
          <w:szCs w:val="22"/>
        </w:rPr>
        <w:t xml:space="preserve">Pam Smith, Angela Moore, </w:t>
      </w:r>
      <w:r w:rsidR="00A764F2" w:rsidRPr="00A764F2">
        <w:rPr>
          <w:rFonts w:ascii="Arial" w:eastAsiaTheme="minorHAnsi" w:hAnsi="Arial" w:cs="Arial"/>
          <w:color w:val="auto"/>
          <w:sz w:val="22"/>
          <w:szCs w:val="22"/>
        </w:rPr>
        <w:t xml:space="preserve">Ginny </w:t>
      </w:r>
      <w:proofErr w:type="spellStart"/>
      <w:r w:rsidR="00A764F2" w:rsidRPr="00A764F2">
        <w:rPr>
          <w:rFonts w:ascii="Arial" w:eastAsiaTheme="minorHAnsi" w:hAnsi="Arial" w:cs="Arial"/>
          <w:color w:val="auto"/>
          <w:sz w:val="22"/>
          <w:szCs w:val="22"/>
        </w:rPr>
        <w:t>Creasman</w:t>
      </w:r>
      <w:proofErr w:type="spellEnd"/>
      <w:r w:rsidR="00A764F2">
        <w:rPr>
          <w:rFonts w:ascii="Arial" w:eastAsiaTheme="minorHAnsi" w:hAnsi="Arial" w:cs="Arial"/>
          <w:color w:val="auto"/>
          <w:sz w:val="22"/>
          <w:szCs w:val="22"/>
        </w:rPr>
        <w:t xml:space="preserve">, Jack </w:t>
      </w:r>
      <w:proofErr w:type="spellStart"/>
      <w:r w:rsidR="00A764F2">
        <w:rPr>
          <w:rFonts w:ascii="Arial" w:eastAsiaTheme="minorHAnsi" w:hAnsi="Arial" w:cs="Arial"/>
          <w:color w:val="auto"/>
          <w:sz w:val="22"/>
          <w:szCs w:val="22"/>
        </w:rPr>
        <w:t>Billi</w:t>
      </w:r>
      <w:proofErr w:type="spellEnd"/>
      <w:r w:rsidR="00A764F2">
        <w:rPr>
          <w:rFonts w:ascii="Arial" w:eastAsiaTheme="minorHAnsi" w:hAnsi="Arial" w:cs="Arial"/>
          <w:color w:val="auto"/>
          <w:sz w:val="22"/>
          <w:szCs w:val="22"/>
        </w:rPr>
        <w:t xml:space="preserve">, </w:t>
      </w:r>
      <w:proofErr w:type="spellStart"/>
      <w:r w:rsidR="00A764F2">
        <w:rPr>
          <w:rFonts w:ascii="Arial" w:eastAsiaTheme="minorHAnsi" w:hAnsi="Arial" w:cs="Arial"/>
          <w:color w:val="auto"/>
          <w:sz w:val="22"/>
          <w:szCs w:val="22"/>
        </w:rPr>
        <w:t>Mashod</w:t>
      </w:r>
      <w:proofErr w:type="spellEnd"/>
      <w:r w:rsidR="00A764F2">
        <w:rPr>
          <w:rFonts w:ascii="Arial" w:eastAsiaTheme="minorHAnsi" w:hAnsi="Arial" w:cs="Arial"/>
          <w:color w:val="auto"/>
          <w:sz w:val="22"/>
          <w:szCs w:val="22"/>
        </w:rPr>
        <w:t xml:space="preserve"> Evans, Naomi Norman, </w:t>
      </w:r>
      <w:r w:rsidR="00A764F2" w:rsidRPr="00A764F2">
        <w:rPr>
          <w:rFonts w:ascii="Arial" w:eastAsiaTheme="minorHAnsi" w:hAnsi="Arial" w:cs="Arial"/>
          <w:color w:val="auto"/>
          <w:sz w:val="22"/>
          <w:szCs w:val="22"/>
        </w:rPr>
        <w:t xml:space="preserve">Nancy </w:t>
      </w:r>
      <w:proofErr w:type="spellStart"/>
      <w:r w:rsidR="00A764F2" w:rsidRPr="00A764F2">
        <w:rPr>
          <w:rFonts w:ascii="Arial" w:eastAsiaTheme="minorHAnsi" w:hAnsi="Arial" w:cs="Arial"/>
          <w:color w:val="auto"/>
          <w:sz w:val="22"/>
          <w:szCs w:val="22"/>
        </w:rPr>
        <w:t>Graeber</w:t>
      </w:r>
      <w:proofErr w:type="spellEnd"/>
    </w:p>
    <w:p w14:paraId="22B5582D" w14:textId="297AAB82" w:rsidR="00FE241C" w:rsidRPr="00162B71" w:rsidRDefault="00FE241C" w:rsidP="00FE241C">
      <w:pPr>
        <w:pStyle w:val="NoSpacing"/>
        <w:rPr>
          <w:rFonts w:ascii="Arial" w:hAnsi="Arial" w:cs="Arial"/>
        </w:rPr>
      </w:pPr>
      <w:r w:rsidRPr="00162B71">
        <w:rPr>
          <w:rStyle w:val="Heading3Char"/>
          <w:rFonts w:ascii="Georgia" w:hAnsi="Georgia"/>
          <w:i/>
          <w:color w:val="00788A"/>
          <w:sz w:val="22"/>
          <w:szCs w:val="26"/>
        </w:rPr>
        <w:t>Phone</w:t>
      </w:r>
      <w:r w:rsidRPr="00162B71">
        <w:rPr>
          <w:rStyle w:val="Heading4Char"/>
        </w:rPr>
        <w:t>:</w:t>
      </w:r>
      <w:r w:rsidRPr="00162B71">
        <w:t xml:space="preserve"> </w:t>
      </w:r>
      <w:r w:rsidR="00A764F2">
        <w:t>N/A</w:t>
      </w:r>
    </w:p>
    <w:p w14:paraId="22047883" w14:textId="7B32BFF6" w:rsidR="00FE241C" w:rsidRPr="00162B71" w:rsidRDefault="00FE241C" w:rsidP="00FE241C">
      <w:pPr>
        <w:pStyle w:val="NoSpacing"/>
        <w:rPr>
          <w:rFonts w:ascii="Arial" w:hAnsi="Arial" w:cs="Arial"/>
        </w:rPr>
      </w:pPr>
      <w:r w:rsidRPr="00162B71">
        <w:rPr>
          <w:rStyle w:val="Heading3Char"/>
          <w:rFonts w:ascii="Georgia" w:hAnsi="Georgia"/>
          <w:i/>
          <w:color w:val="00788A"/>
          <w:sz w:val="22"/>
          <w:szCs w:val="26"/>
        </w:rPr>
        <w:t>Absent</w:t>
      </w:r>
      <w:r w:rsidRPr="00162B71">
        <w:rPr>
          <w:rFonts w:ascii="Arial" w:hAnsi="Arial" w:cs="Arial"/>
        </w:rPr>
        <w:t>:</w:t>
      </w:r>
      <w:r w:rsidR="00CB067F" w:rsidRPr="00A06B1B">
        <w:rPr>
          <w:rFonts w:ascii="Arial" w:hAnsi="Arial" w:cs="Arial"/>
        </w:rPr>
        <w:t xml:space="preserve"> </w:t>
      </w:r>
      <w:r w:rsidR="005B69B0">
        <w:rPr>
          <w:rFonts w:ascii="Arial" w:hAnsi="Arial" w:cs="Arial"/>
        </w:rPr>
        <w:t xml:space="preserve">Paul </w:t>
      </w:r>
      <w:proofErr w:type="spellStart"/>
      <w:r w:rsidR="005B69B0">
        <w:rPr>
          <w:rFonts w:ascii="Arial" w:hAnsi="Arial" w:cs="Arial"/>
        </w:rPr>
        <w:t>Valenstein</w:t>
      </w:r>
      <w:proofErr w:type="spellEnd"/>
      <w:r w:rsidR="005B69B0">
        <w:rPr>
          <w:rFonts w:ascii="Arial" w:hAnsi="Arial" w:cs="Arial"/>
        </w:rPr>
        <w:t xml:space="preserve">, </w:t>
      </w:r>
      <w:r w:rsidR="00886D98">
        <w:rPr>
          <w:rFonts w:ascii="Arial" w:hAnsi="Arial" w:cs="Arial"/>
        </w:rPr>
        <w:t xml:space="preserve">Tony Denton, Krista </w:t>
      </w:r>
      <w:proofErr w:type="spellStart"/>
      <w:r w:rsidR="00886D98">
        <w:rPr>
          <w:rFonts w:ascii="Arial" w:hAnsi="Arial" w:cs="Arial"/>
        </w:rPr>
        <w:t>Girt</w:t>
      </w:r>
      <w:r w:rsidR="003124B9">
        <w:rPr>
          <w:rFonts w:ascii="Arial" w:hAnsi="Arial" w:cs="Arial"/>
        </w:rPr>
        <w:t>y</w:t>
      </w:r>
      <w:proofErr w:type="spellEnd"/>
      <w:r w:rsidR="003124B9">
        <w:rPr>
          <w:rFonts w:ascii="Arial" w:hAnsi="Arial" w:cs="Arial"/>
        </w:rPr>
        <w:t>,</w:t>
      </w:r>
      <w:r w:rsidR="00886D98">
        <w:rPr>
          <w:rFonts w:ascii="Arial" w:hAnsi="Arial" w:cs="Arial"/>
        </w:rPr>
        <w:t xml:space="preserve"> Bill </w:t>
      </w:r>
      <w:proofErr w:type="spellStart"/>
      <w:r w:rsidR="00886D98">
        <w:rPr>
          <w:rFonts w:ascii="Arial" w:hAnsi="Arial" w:cs="Arial"/>
        </w:rPr>
        <w:t>Ma</w:t>
      </w:r>
      <w:r w:rsidR="003B6847">
        <w:rPr>
          <w:rFonts w:ascii="Arial" w:hAnsi="Arial" w:cs="Arial"/>
        </w:rPr>
        <w:t>nns</w:t>
      </w:r>
      <w:proofErr w:type="spellEnd"/>
      <w:r w:rsidR="003B6847">
        <w:rPr>
          <w:rFonts w:ascii="Arial" w:hAnsi="Arial" w:cs="Arial"/>
        </w:rPr>
        <w:t xml:space="preserve">, Leah </w:t>
      </w:r>
      <w:proofErr w:type="spellStart"/>
      <w:r w:rsidR="003B6847">
        <w:rPr>
          <w:rFonts w:ascii="Arial" w:hAnsi="Arial" w:cs="Arial"/>
        </w:rPr>
        <w:t>Corneail</w:t>
      </w:r>
      <w:proofErr w:type="spellEnd"/>
      <w:r w:rsidR="003B6847">
        <w:rPr>
          <w:rFonts w:ascii="Arial" w:hAnsi="Arial" w:cs="Arial"/>
        </w:rPr>
        <w:t xml:space="preserve">, </w:t>
      </w:r>
      <w:r w:rsidR="00886D98">
        <w:rPr>
          <w:rFonts w:ascii="Arial" w:hAnsi="Arial" w:cs="Arial"/>
        </w:rPr>
        <w:t xml:space="preserve">Juan Marquez, Sara </w:t>
      </w:r>
      <w:proofErr w:type="spellStart"/>
      <w:r w:rsidR="00886D98">
        <w:rPr>
          <w:rFonts w:ascii="Arial" w:hAnsi="Arial" w:cs="Arial"/>
        </w:rPr>
        <w:t>Szcoztka</w:t>
      </w:r>
      <w:proofErr w:type="spellEnd"/>
      <w:r w:rsidR="00886D98">
        <w:rPr>
          <w:rFonts w:ascii="Arial" w:hAnsi="Arial" w:cs="Arial"/>
        </w:rPr>
        <w:t xml:space="preserve">, Curtis Thornton, Elisabeth </w:t>
      </w:r>
      <w:proofErr w:type="spellStart"/>
      <w:r w:rsidR="00886D98">
        <w:rPr>
          <w:rFonts w:ascii="Arial" w:hAnsi="Arial" w:cs="Arial"/>
        </w:rPr>
        <w:t>Vanderpool</w:t>
      </w:r>
      <w:proofErr w:type="spellEnd"/>
      <w:r w:rsidR="003B6847">
        <w:rPr>
          <w:rFonts w:ascii="Arial" w:hAnsi="Arial" w:cs="Arial"/>
        </w:rPr>
        <w:t xml:space="preserve">, </w:t>
      </w:r>
      <w:r w:rsidR="005B69B0">
        <w:rPr>
          <w:rFonts w:ascii="Arial" w:hAnsi="Arial" w:cs="Arial"/>
        </w:rPr>
        <w:t xml:space="preserve">Doug Weaver, Joanne </w:t>
      </w:r>
      <w:proofErr w:type="spellStart"/>
      <w:r w:rsidR="005B69B0">
        <w:rPr>
          <w:rFonts w:ascii="Arial" w:hAnsi="Arial" w:cs="Arial"/>
        </w:rPr>
        <w:t>Grosh</w:t>
      </w:r>
      <w:proofErr w:type="spellEnd"/>
      <w:r w:rsidR="003B6847">
        <w:rPr>
          <w:rFonts w:ascii="Arial" w:hAnsi="Arial" w:cs="Arial"/>
        </w:rPr>
        <w:t>, Connie Conklin,</w:t>
      </w:r>
      <w:r w:rsidR="00A51A80">
        <w:rPr>
          <w:rFonts w:ascii="Arial" w:hAnsi="Arial" w:cs="Arial"/>
        </w:rPr>
        <w:t xml:space="preserve"> Trish Cortes, </w:t>
      </w:r>
      <w:r w:rsidR="00A51A80" w:rsidRPr="005B69B0">
        <w:rPr>
          <w:rFonts w:ascii="Arial" w:hAnsi="Arial" w:cs="Arial"/>
        </w:rPr>
        <w:t xml:space="preserve">Rosalie </w:t>
      </w:r>
      <w:proofErr w:type="spellStart"/>
      <w:r w:rsidR="00A51A80" w:rsidRPr="005B69B0">
        <w:rPr>
          <w:rFonts w:ascii="Arial" w:hAnsi="Arial" w:cs="Arial"/>
        </w:rPr>
        <w:t>Tocco</w:t>
      </w:r>
      <w:proofErr w:type="spellEnd"/>
      <w:r w:rsidR="00A51A80" w:rsidRPr="005B69B0">
        <w:rPr>
          <w:rFonts w:ascii="Arial" w:hAnsi="Arial" w:cs="Arial"/>
        </w:rPr>
        <w:t>-Bradley</w:t>
      </w:r>
      <w:r w:rsidR="005468F8">
        <w:rPr>
          <w:rFonts w:ascii="Arial" w:hAnsi="Arial" w:cs="Arial"/>
        </w:rPr>
        <w:t xml:space="preserve">, Jimena </w:t>
      </w:r>
      <w:proofErr w:type="spellStart"/>
      <w:r w:rsidR="005468F8">
        <w:rPr>
          <w:rFonts w:ascii="Arial" w:hAnsi="Arial" w:cs="Arial"/>
        </w:rPr>
        <w:t>Loveluck</w:t>
      </w:r>
      <w:proofErr w:type="spellEnd"/>
      <w:r w:rsidR="005468F8">
        <w:rPr>
          <w:rFonts w:ascii="Arial" w:hAnsi="Arial" w:cs="Arial"/>
        </w:rPr>
        <w:t xml:space="preserve">, </w:t>
      </w:r>
      <w:proofErr w:type="spellStart"/>
      <w:r w:rsidR="00A51A80">
        <w:rPr>
          <w:rFonts w:ascii="Arial" w:hAnsi="Arial" w:cs="Arial"/>
        </w:rPr>
        <w:t>Ayse</w:t>
      </w:r>
      <w:proofErr w:type="spellEnd"/>
      <w:r w:rsidR="00A51A80">
        <w:rPr>
          <w:rFonts w:ascii="Arial" w:hAnsi="Arial" w:cs="Arial"/>
        </w:rPr>
        <w:t xml:space="preserve"> </w:t>
      </w:r>
      <w:proofErr w:type="spellStart"/>
      <w:r w:rsidR="00A51A80">
        <w:rPr>
          <w:rFonts w:ascii="Arial" w:hAnsi="Arial" w:cs="Arial"/>
        </w:rPr>
        <w:t>Buyuktur</w:t>
      </w:r>
      <w:proofErr w:type="spellEnd"/>
      <w:r w:rsidR="00A51A80">
        <w:rPr>
          <w:rFonts w:ascii="Arial" w:hAnsi="Arial" w:cs="Arial"/>
        </w:rPr>
        <w:t xml:space="preserve">, Liz </w:t>
      </w:r>
      <w:proofErr w:type="spellStart"/>
      <w:r w:rsidR="00A51A80">
        <w:rPr>
          <w:rFonts w:ascii="Arial" w:hAnsi="Arial" w:cs="Arial"/>
        </w:rPr>
        <w:t>Conlin</w:t>
      </w:r>
      <w:proofErr w:type="spellEnd"/>
      <w:r w:rsidR="00A51A80">
        <w:rPr>
          <w:rFonts w:ascii="Arial" w:hAnsi="Arial" w:cs="Arial"/>
        </w:rPr>
        <w:t xml:space="preserve">, Ann Davis, </w:t>
      </w:r>
      <w:r w:rsidR="00A764F2">
        <w:rPr>
          <w:rFonts w:ascii="Arial" w:hAnsi="Arial" w:cs="Arial"/>
        </w:rPr>
        <w:t xml:space="preserve">Alonzo Lewis, Mark </w:t>
      </w:r>
      <w:proofErr w:type="spellStart"/>
      <w:r w:rsidR="00A764F2">
        <w:rPr>
          <w:rFonts w:ascii="Arial" w:hAnsi="Arial" w:cs="Arial"/>
        </w:rPr>
        <w:t>Hausman</w:t>
      </w:r>
      <w:proofErr w:type="spellEnd"/>
    </w:p>
    <w:p w14:paraId="4EC27D1C" w14:textId="16D4A82F" w:rsidR="00FE241C" w:rsidRPr="00162B71" w:rsidRDefault="00BC7F5E" w:rsidP="00FE241C">
      <w:pPr>
        <w:pStyle w:val="NoSpacing"/>
        <w:rPr>
          <w:rStyle w:val="Heading3Char"/>
        </w:rPr>
      </w:pPr>
      <w:r w:rsidRPr="00BC7F5E">
        <w:rPr>
          <w:rStyle w:val="Heading3Char"/>
          <w:rFonts w:ascii="Georgia" w:hAnsi="Georgia"/>
          <w:i/>
          <w:color w:val="00788A"/>
          <w:szCs w:val="26"/>
        </w:rPr>
        <w:t>Ex Officio</w:t>
      </w:r>
      <w:r>
        <w:rPr>
          <w:rStyle w:val="Heading3Char"/>
          <w:rFonts w:ascii="Georgia" w:hAnsi="Georgia"/>
          <w:color w:val="00788A"/>
          <w:szCs w:val="26"/>
        </w:rPr>
        <w:t xml:space="preserve"> Steering Committee Members Present</w:t>
      </w:r>
      <w:r w:rsidR="009C1CF6">
        <w:rPr>
          <w:rStyle w:val="Heading3Char"/>
          <w:rFonts w:ascii="Georgia" w:hAnsi="Georgia"/>
          <w:color w:val="00788A"/>
          <w:szCs w:val="26"/>
        </w:rPr>
        <w:t xml:space="preserve"> (via Zoom)</w:t>
      </w:r>
      <w:r w:rsidR="00FE241C" w:rsidRPr="00162B71">
        <w:rPr>
          <w:rStyle w:val="Heading3Char"/>
          <w:rFonts w:ascii="Georgia" w:hAnsi="Georgia"/>
          <w:color w:val="00788A"/>
          <w:szCs w:val="26"/>
        </w:rPr>
        <w:t>:</w:t>
      </w:r>
      <w:r w:rsidR="00FE241C" w:rsidRPr="00162B71">
        <w:rPr>
          <w:rFonts w:ascii="Arial" w:hAnsi="Arial" w:cs="Arial"/>
        </w:rPr>
        <w:t xml:space="preserve"> </w:t>
      </w:r>
      <w:proofErr w:type="spellStart"/>
      <w:r w:rsidR="005468F8">
        <w:rPr>
          <w:rFonts w:ascii="Arial" w:hAnsi="Arial" w:cs="Arial"/>
          <w:iCs/>
        </w:rPr>
        <w:t>Terrisca</w:t>
      </w:r>
      <w:proofErr w:type="spellEnd"/>
      <w:r w:rsidR="005468F8">
        <w:rPr>
          <w:rFonts w:ascii="Arial" w:hAnsi="Arial" w:cs="Arial"/>
          <w:iCs/>
        </w:rPr>
        <w:t xml:space="preserve"> Des-</w:t>
      </w:r>
      <w:proofErr w:type="spellStart"/>
      <w:r w:rsidR="005468F8">
        <w:rPr>
          <w:rFonts w:ascii="Arial" w:hAnsi="Arial" w:cs="Arial"/>
          <w:iCs/>
        </w:rPr>
        <w:t>Jardins</w:t>
      </w:r>
      <w:proofErr w:type="spellEnd"/>
      <w:r w:rsidR="005468F8">
        <w:rPr>
          <w:rFonts w:ascii="Arial" w:hAnsi="Arial" w:cs="Arial"/>
          <w:iCs/>
        </w:rPr>
        <w:t xml:space="preserve">, </w:t>
      </w:r>
      <w:r w:rsidR="005468F8" w:rsidRPr="005468F8">
        <w:rPr>
          <w:rFonts w:ascii="Arial" w:hAnsi="Arial" w:cs="Arial"/>
          <w:iCs/>
        </w:rPr>
        <w:t>Maria Alfonso</w:t>
      </w:r>
      <w:r w:rsidR="00A764F2">
        <w:rPr>
          <w:rFonts w:ascii="Arial" w:hAnsi="Arial" w:cs="Arial"/>
          <w:iCs/>
        </w:rPr>
        <w:t xml:space="preserve">, </w:t>
      </w:r>
      <w:r w:rsidR="00BB772E">
        <w:rPr>
          <w:rFonts w:ascii="Arial" w:hAnsi="Arial" w:cs="Arial"/>
        </w:rPr>
        <w:t>Kim Hulbert</w:t>
      </w:r>
    </w:p>
    <w:p w14:paraId="16468C77" w14:textId="39CA3BD8" w:rsidR="00FE241C" w:rsidRPr="001B109A" w:rsidRDefault="00FE241C" w:rsidP="00FE241C">
      <w:pPr>
        <w:pStyle w:val="Heading2"/>
        <w:ind w:firstLine="0"/>
        <w:rPr>
          <w:rFonts w:ascii="Georgia" w:hAnsi="Georgia"/>
          <w:color w:val="00788A"/>
          <w:sz w:val="24"/>
        </w:rPr>
      </w:pPr>
      <w:r w:rsidRPr="00162B71">
        <w:rPr>
          <w:rStyle w:val="Heading3Char"/>
          <w:rFonts w:ascii="Georgia" w:hAnsi="Georgia"/>
          <w:color w:val="00788A"/>
          <w:szCs w:val="26"/>
        </w:rPr>
        <w:t>CHRT staff</w:t>
      </w:r>
      <w:r w:rsidR="009C1CF6">
        <w:rPr>
          <w:rStyle w:val="Heading3Char"/>
          <w:rFonts w:ascii="Georgia" w:hAnsi="Georgia"/>
          <w:color w:val="00788A"/>
          <w:szCs w:val="26"/>
        </w:rPr>
        <w:t xml:space="preserve"> (via Zoom)</w:t>
      </w:r>
      <w:r w:rsidRPr="00162B71">
        <w:rPr>
          <w:rStyle w:val="Heading3Char"/>
          <w:rFonts w:ascii="Georgia" w:hAnsi="Georgia"/>
          <w:color w:val="00788A"/>
          <w:szCs w:val="26"/>
        </w:rPr>
        <w:t>:</w:t>
      </w:r>
      <w:r w:rsidR="0072096A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 </w:t>
      </w:r>
      <w:r w:rsidR="003B6847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Deana Smith, </w:t>
      </w:r>
      <w:r w:rsidR="00B23F0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Ryan Bartholomew, </w:t>
      </w:r>
      <w:r w:rsidR="00437659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Matt Hill, </w:t>
      </w:r>
      <w:r w:rsidRPr="00162B71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Elizabeth Jahn</w:t>
      </w:r>
      <w:r w:rsidR="001560A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, Sam Iov</w:t>
      </w:r>
      <w:r w:rsidR="003B6847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an, Gregory Powers,</w:t>
      </w:r>
      <w:r w:rsidR="001560A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 Jenna Combs</w:t>
      </w:r>
      <w:r w:rsidR="005B69B0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, </w:t>
      </w:r>
      <w:r w:rsidR="00A764F2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 xml:space="preserve">Erica Matti, </w:t>
      </w:r>
      <w:r w:rsidR="00A51A80">
        <w:rPr>
          <w:rFonts w:ascii="Arial" w:eastAsiaTheme="minorHAnsi" w:hAnsi="Arial" w:cs="Arial"/>
          <w:iCs/>
          <w:color w:val="auto"/>
          <w:sz w:val="22"/>
          <w:szCs w:val="22"/>
          <w:lang w:bidi="ar-SA"/>
        </w:rPr>
        <w:t>Erin Horne</w:t>
      </w:r>
    </w:p>
    <w:p w14:paraId="07F35770" w14:textId="2FFABB54" w:rsidR="005D10E0" w:rsidRPr="005A2DD3" w:rsidRDefault="005D10E0" w:rsidP="00947916">
      <w:pPr>
        <w:ind w:firstLine="0"/>
        <w:rPr>
          <w:lang w:bidi="ar-SA"/>
        </w:rPr>
      </w:pPr>
    </w:p>
    <w:p w14:paraId="3DC2BA7E" w14:textId="0CF1AD56" w:rsidR="00B90BED" w:rsidRPr="00A61C06" w:rsidRDefault="00E879C8" w:rsidP="005A2DD3">
      <w:pPr>
        <w:pStyle w:val="Heading1"/>
      </w:pPr>
      <w:r>
        <w:t>Key Summary Points</w:t>
      </w:r>
    </w:p>
    <w:p w14:paraId="68901523" w14:textId="659A416A" w:rsidR="001D3A31" w:rsidRPr="009A4A97" w:rsidRDefault="00734D92" w:rsidP="00C010B3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auto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Approval of past meeting notes:</w:t>
      </w:r>
      <w:r w:rsidR="00BC5903"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</w:t>
      </w: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</w:t>
      </w:r>
      <w:r w:rsidR="00A51A80">
        <w:rPr>
          <w:bCs/>
          <w:color w:val="auto"/>
          <w:sz w:val="22"/>
          <w:szCs w:val="22"/>
        </w:rPr>
        <w:t>April</w:t>
      </w:r>
      <w:r w:rsidR="00BC5903" w:rsidRPr="009A4A97">
        <w:rPr>
          <w:bCs/>
          <w:color w:val="auto"/>
          <w:sz w:val="22"/>
          <w:szCs w:val="22"/>
        </w:rPr>
        <w:t xml:space="preserve"> Notes Approved</w:t>
      </w:r>
      <w:r w:rsidR="006076CE">
        <w:rPr>
          <w:bCs/>
          <w:color w:val="auto"/>
          <w:sz w:val="22"/>
          <w:szCs w:val="22"/>
        </w:rPr>
        <w:t xml:space="preserve"> - not</w:t>
      </w:r>
      <w:r w:rsidR="00BC5903" w:rsidRPr="009A4A97">
        <w:rPr>
          <w:bCs/>
          <w:color w:val="auto"/>
          <w:sz w:val="22"/>
          <w:szCs w:val="22"/>
        </w:rPr>
        <w:t>.</w:t>
      </w:r>
    </w:p>
    <w:p w14:paraId="6C881150" w14:textId="77777777" w:rsidR="00A16122" w:rsidRDefault="00824C7A" w:rsidP="00F425B5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United Way’s journey to address Race Equity</w:t>
      </w:r>
      <w:r w:rsidR="00BC5903" w:rsidRPr="009B0AA1">
        <w:rPr>
          <w:rFonts w:ascii="Georgia" w:hAnsi="Georgia" w:cstheme="minorBidi"/>
          <w:b/>
          <w:bCs/>
          <w:color w:val="0070C0"/>
          <w:sz w:val="22"/>
          <w:szCs w:val="22"/>
        </w:rPr>
        <w:t>:</w:t>
      </w:r>
      <w:r w:rsidR="00033C9D"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 </w:t>
      </w:r>
    </w:p>
    <w:p w14:paraId="151842FD" w14:textId="5456FEBE" w:rsidR="00F425B5" w:rsidRDefault="00A16122" w:rsidP="00A16122">
      <w:pPr>
        <w:pStyle w:val="Default"/>
        <w:numPr>
          <w:ilvl w:val="1"/>
          <w:numId w:val="4"/>
        </w:numPr>
        <w:rPr>
          <w:bCs/>
          <w:color w:val="auto"/>
          <w:sz w:val="22"/>
          <w:szCs w:val="22"/>
        </w:rPr>
      </w:pPr>
      <w:r w:rsidRPr="006076CE">
        <w:rPr>
          <w:bCs/>
          <w:color w:val="auto"/>
          <w:sz w:val="22"/>
          <w:szCs w:val="22"/>
        </w:rPr>
        <w:t xml:space="preserve">Pam Smith </w:t>
      </w:r>
      <w:r w:rsidR="006076CE" w:rsidRPr="006076CE">
        <w:rPr>
          <w:bCs/>
          <w:color w:val="auto"/>
          <w:sz w:val="22"/>
          <w:szCs w:val="22"/>
        </w:rPr>
        <w:t>–</w:t>
      </w:r>
      <w:r w:rsidRPr="006076CE">
        <w:rPr>
          <w:bCs/>
          <w:color w:val="auto"/>
          <w:sz w:val="22"/>
          <w:szCs w:val="22"/>
        </w:rPr>
        <w:t xml:space="preserve"> </w:t>
      </w:r>
      <w:proofErr w:type="spellStart"/>
      <w:r w:rsidR="006076CE" w:rsidRPr="006076CE">
        <w:rPr>
          <w:bCs/>
          <w:color w:val="auto"/>
          <w:sz w:val="22"/>
          <w:szCs w:val="22"/>
        </w:rPr>
        <w:t>Self examination</w:t>
      </w:r>
      <w:proofErr w:type="spellEnd"/>
      <w:r w:rsidR="006076CE" w:rsidRPr="006076CE">
        <w:rPr>
          <w:bCs/>
          <w:color w:val="auto"/>
          <w:sz w:val="22"/>
          <w:szCs w:val="22"/>
        </w:rPr>
        <w:t xml:space="preserve"> strategies:</w:t>
      </w:r>
    </w:p>
    <w:p w14:paraId="7DF8A9D0" w14:textId="5AEC7553" w:rsidR="006076CE" w:rsidRDefault="006076CE" w:rsidP="006076CE">
      <w:pPr>
        <w:pStyle w:val="Default"/>
        <w:numPr>
          <w:ilvl w:val="2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2021 Equity Challenge –</w:t>
      </w:r>
      <w:r w:rsidR="006C293F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Starts June 18</w:t>
      </w:r>
      <w:r w:rsidRPr="006C293F">
        <w:rPr>
          <w:bCs/>
          <w:color w:val="auto"/>
          <w:sz w:val="22"/>
          <w:szCs w:val="22"/>
          <w:vertAlign w:val="superscript"/>
        </w:rPr>
        <w:t>th</w:t>
      </w:r>
      <w:r w:rsidR="006C293F">
        <w:rPr>
          <w:bCs/>
          <w:color w:val="auto"/>
          <w:sz w:val="22"/>
          <w:szCs w:val="22"/>
        </w:rPr>
        <w:t xml:space="preserve"> (Juneteenth)</w:t>
      </w:r>
    </w:p>
    <w:p w14:paraId="28779139" w14:textId="0254A167" w:rsidR="006076CE" w:rsidRDefault="006076CE" w:rsidP="006076CE">
      <w:pPr>
        <w:pStyle w:val="Default"/>
        <w:numPr>
          <w:ilvl w:val="2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Internal</w:t>
      </w:r>
      <w:r w:rsidR="006049DE">
        <w:rPr>
          <w:bCs/>
          <w:color w:val="auto"/>
          <w:sz w:val="22"/>
          <w:szCs w:val="22"/>
        </w:rPr>
        <w:t xml:space="preserve"> Examples</w:t>
      </w:r>
      <w:r>
        <w:rPr>
          <w:bCs/>
          <w:color w:val="auto"/>
          <w:sz w:val="22"/>
          <w:szCs w:val="22"/>
        </w:rPr>
        <w:t>:</w:t>
      </w:r>
    </w:p>
    <w:p w14:paraId="256C53B5" w14:textId="77777777" w:rsidR="006C293F" w:rsidRDefault="006C293F" w:rsidP="006C293F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Business operations: </w:t>
      </w:r>
    </w:p>
    <w:p w14:paraId="78AC740F" w14:textId="09308509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Investigating hiring processes and salary equity</w:t>
      </w:r>
    </w:p>
    <w:p w14:paraId="0AED5DE3" w14:textId="77777777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Looking into certain positions within the organization and determining whether or not a Master’s degree is needed.</w:t>
      </w:r>
    </w:p>
    <w:p w14:paraId="4F377972" w14:textId="77777777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 xml:space="preserve">Comparing proposed salaries to the national and state-wide averages. </w:t>
      </w:r>
    </w:p>
    <w:p w14:paraId="1E3AFC28" w14:textId="77777777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Partnering with Small businesses owned by POC/BIPOC</w:t>
      </w:r>
    </w:p>
    <w:p w14:paraId="57E85A07" w14:textId="77777777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Getting catered lunches from businesses owned by underrepresented identities rather than the conventional and convenient restaurants that are already lucrative.</w:t>
      </w:r>
    </w:p>
    <w:p w14:paraId="56A4567C" w14:textId="77777777" w:rsidR="006C293F" w:rsidRDefault="006C293F" w:rsidP="006C293F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Board/Staff expectations: </w:t>
      </w:r>
    </w:p>
    <w:p w14:paraId="07D2B409" w14:textId="1B3B8D31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Increase dialog about race equity in Board Meetings</w:t>
      </w:r>
    </w:p>
    <w:p w14:paraId="3951698E" w14:textId="77777777" w:rsidR="006C293F" w:rsidRP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Emphasized that these conversations need to be had at all levels of the organization</w:t>
      </w:r>
    </w:p>
    <w:p w14:paraId="3E9FEC26" w14:textId="77777777" w:rsidR="006C293F" w:rsidRDefault="006C293F" w:rsidP="006C293F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Integrate Diversity, Equity, and Inclusion in all facets of the organization.</w:t>
      </w:r>
    </w:p>
    <w:p w14:paraId="4F5DA037" w14:textId="77777777" w:rsidR="006C293F" w:rsidRDefault="006076CE" w:rsidP="006C293F">
      <w:pPr>
        <w:pStyle w:val="Default"/>
        <w:numPr>
          <w:ilvl w:val="5"/>
          <w:numId w:val="4"/>
        </w:numPr>
        <w:rPr>
          <w:bCs/>
          <w:color w:val="auto"/>
          <w:sz w:val="22"/>
          <w:szCs w:val="22"/>
        </w:rPr>
      </w:pPr>
      <w:r w:rsidRPr="006C293F">
        <w:rPr>
          <w:bCs/>
          <w:color w:val="auto"/>
          <w:sz w:val="22"/>
          <w:szCs w:val="22"/>
        </w:rPr>
        <w:t>Diversity/Equity/Inclusion Staff Survey</w:t>
      </w:r>
      <w:r w:rsidR="006C293F">
        <w:rPr>
          <w:bCs/>
          <w:color w:val="auto"/>
          <w:sz w:val="22"/>
          <w:szCs w:val="22"/>
        </w:rPr>
        <w:t>, collecting feedback</w:t>
      </w:r>
    </w:p>
    <w:p w14:paraId="7762F324" w14:textId="63D3F705" w:rsidR="00381581" w:rsidRDefault="00381581" w:rsidP="00381581">
      <w:pPr>
        <w:pStyle w:val="Default"/>
        <w:numPr>
          <w:ilvl w:val="2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Jimena – Public</w:t>
      </w:r>
      <w:r w:rsidR="00854D74">
        <w:rPr>
          <w:bCs/>
          <w:color w:val="auto"/>
          <w:sz w:val="22"/>
          <w:szCs w:val="22"/>
        </w:rPr>
        <w:t xml:space="preserve"> Health</w:t>
      </w:r>
      <w:r>
        <w:rPr>
          <w:bCs/>
          <w:color w:val="auto"/>
          <w:sz w:val="22"/>
          <w:szCs w:val="22"/>
        </w:rPr>
        <w:t xml:space="preserve"> Department</w:t>
      </w:r>
      <w:r w:rsidR="006C293F">
        <w:rPr>
          <w:bCs/>
          <w:color w:val="auto"/>
          <w:sz w:val="22"/>
          <w:szCs w:val="22"/>
        </w:rPr>
        <w:t xml:space="preserve"> </w:t>
      </w:r>
      <w:proofErr w:type="spellStart"/>
      <w:r>
        <w:rPr>
          <w:bCs/>
          <w:color w:val="auto"/>
          <w:sz w:val="22"/>
          <w:szCs w:val="22"/>
        </w:rPr>
        <w:t>decleared</w:t>
      </w:r>
      <w:proofErr w:type="spellEnd"/>
      <w:r>
        <w:rPr>
          <w:bCs/>
          <w:color w:val="auto"/>
          <w:sz w:val="22"/>
          <w:szCs w:val="22"/>
        </w:rPr>
        <w:t xml:space="preserve"> racism as a public health crisis</w:t>
      </w:r>
    </w:p>
    <w:p w14:paraId="7367EF7C" w14:textId="77777777" w:rsidR="00381581" w:rsidRDefault="00381581" w:rsidP="00381581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Impact of Internal examination strategies:</w:t>
      </w:r>
    </w:p>
    <w:p w14:paraId="57F56D95" w14:textId="1EED4C8E" w:rsidR="00854D74" w:rsidRDefault="00381581" w:rsidP="00381581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United Way raised $1.6 million to address community needs</w:t>
      </w:r>
      <w:r w:rsidR="00854D74">
        <w:rPr>
          <w:bCs/>
          <w:color w:val="auto"/>
          <w:sz w:val="22"/>
          <w:szCs w:val="22"/>
        </w:rPr>
        <w:t xml:space="preserve">; </w:t>
      </w:r>
      <w:r w:rsidR="00854D74">
        <w:rPr>
          <w:bCs/>
          <w:color w:val="auto"/>
          <w:sz w:val="22"/>
          <w:szCs w:val="22"/>
        </w:rPr>
        <w:t>Racial Health Disparity Taskforce (MPHI) granted another $500,000</w:t>
      </w:r>
      <w:r w:rsidR="00854D74" w:rsidRPr="006C293F">
        <w:rPr>
          <w:bCs/>
          <w:color w:val="auto"/>
          <w:sz w:val="22"/>
          <w:szCs w:val="22"/>
        </w:rPr>
        <w:t xml:space="preserve"> </w:t>
      </w:r>
      <w:r w:rsidR="00854D74">
        <w:rPr>
          <w:bCs/>
          <w:color w:val="auto"/>
          <w:sz w:val="22"/>
          <w:szCs w:val="22"/>
        </w:rPr>
        <w:t xml:space="preserve">to leverage </w:t>
      </w:r>
      <w:r w:rsidR="00854D74">
        <w:rPr>
          <w:bCs/>
          <w:color w:val="auto"/>
          <w:sz w:val="22"/>
          <w:szCs w:val="22"/>
        </w:rPr>
        <w:t>community work to prioritize attending to racial and equity efforts</w:t>
      </w:r>
      <w:r w:rsidR="00854D74" w:rsidRPr="006C293F">
        <w:rPr>
          <w:bCs/>
          <w:color w:val="auto"/>
          <w:sz w:val="22"/>
          <w:szCs w:val="22"/>
        </w:rPr>
        <w:t xml:space="preserve"> </w:t>
      </w:r>
    </w:p>
    <w:p w14:paraId="2BAD9C55" w14:textId="77777777" w:rsidR="0068721D" w:rsidRDefault="00854D74" w:rsidP="00381581">
      <w:pPr>
        <w:pStyle w:val="Default"/>
        <w:numPr>
          <w:ilvl w:val="4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RFP –</w:t>
      </w:r>
    </w:p>
    <w:p w14:paraId="6521741F" w14:textId="40BA66D2" w:rsidR="0068721D" w:rsidRDefault="0068721D" w:rsidP="0068721D">
      <w:pPr>
        <w:pStyle w:val="Default"/>
        <w:numPr>
          <w:ilvl w:val="5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Grant awards were prioritized to organizations led by color</w:t>
      </w:r>
      <w:r w:rsidR="001D212B">
        <w:rPr>
          <w:bCs/>
          <w:color w:val="auto"/>
          <w:sz w:val="22"/>
          <w:szCs w:val="22"/>
        </w:rPr>
        <w:t>, in addition those serving 48197 and 48198 zip codes, rural communities, communities of color, communities in people with low incomes and other marginalized groups</w:t>
      </w:r>
    </w:p>
    <w:p w14:paraId="6EF56CDF" w14:textId="4A075171" w:rsidR="006076CE" w:rsidRDefault="00854D74" w:rsidP="0068721D">
      <w:pPr>
        <w:pStyle w:val="Default"/>
        <w:numPr>
          <w:ilvl w:val="5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99 grants were awarded but 73% of funding explicitly served communities and people of </w:t>
      </w:r>
      <w:proofErr w:type="gramStart"/>
      <w:r>
        <w:rPr>
          <w:bCs/>
          <w:color w:val="auto"/>
          <w:sz w:val="22"/>
          <w:szCs w:val="22"/>
        </w:rPr>
        <w:t>color  and</w:t>
      </w:r>
      <w:proofErr w:type="gramEnd"/>
      <w:r>
        <w:rPr>
          <w:bCs/>
          <w:color w:val="auto"/>
          <w:sz w:val="22"/>
          <w:szCs w:val="22"/>
        </w:rPr>
        <w:t xml:space="preserve"> 52% of all the grants went to agencies led by people of color</w:t>
      </w:r>
    </w:p>
    <w:p w14:paraId="15CC3D03" w14:textId="7EE717A5" w:rsidR="001D212B" w:rsidRPr="006C293F" w:rsidRDefault="001D212B" w:rsidP="001D212B">
      <w:pPr>
        <w:pStyle w:val="Default"/>
        <w:numPr>
          <w:ilvl w:val="6"/>
          <w:numId w:val="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Populations supported included formerly incarcerated workers, essential workers, Latino communities, and older adults  </w:t>
      </w:r>
    </w:p>
    <w:p w14:paraId="6761F39D" w14:textId="77777777" w:rsidR="00B31333" w:rsidRDefault="00824C7A" w:rsidP="00B31333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>Self-Examination on Race Equity:</w:t>
      </w:r>
    </w:p>
    <w:p w14:paraId="7A8F9598" w14:textId="08BD75EE" w:rsidR="001D212B" w:rsidRPr="00B31333" w:rsidRDefault="001D212B" w:rsidP="00B31333">
      <w:pPr>
        <w:pStyle w:val="Default"/>
        <w:numPr>
          <w:ilvl w:val="1"/>
          <w:numId w:val="4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 w:rsidRPr="00B31333">
        <w:rPr>
          <w:bCs/>
          <w:color w:val="auto"/>
          <w:sz w:val="22"/>
          <w:szCs w:val="22"/>
        </w:rPr>
        <w:t xml:space="preserve">Brent/Sharon </w:t>
      </w:r>
      <w:r w:rsidR="00562CB7" w:rsidRPr="00B31333">
        <w:rPr>
          <w:bCs/>
          <w:color w:val="auto"/>
          <w:sz w:val="22"/>
          <w:szCs w:val="22"/>
        </w:rPr>
        <w:t xml:space="preserve">– Four (milestones?) </w:t>
      </w:r>
      <w:r w:rsidR="00562CB7" w:rsidRPr="00B31333">
        <w:rPr>
          <w:bCs/>
          <w:color w:val="auto"/>
          <w:sz w:val="22"/>
          <w:szCs w:val="22"/>
        </w:rPr>
        <w:t>of an antiracist organization:</w:t>
      </w:r>
    </w:p>
    <w:p w14:paraId="3CD6EB06" w14:textId="77777777" w:rsidR="00562CB7" w:rsidRDefault="00562CB7" w:rsidP="00562CB7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 w:rsidRPr="00562CB7">
        <w:rPr>
          <w:bCs/>
          <w:color w:val="auto"/>
          <w:sz w:val="22"/>
          <w:szCs w:val="22"/>
        </w:rPr>
        <w:t>Int</w:t>
      </w:r>
      <w:r>
        <w:rPr>
          <w:bCs/>
          <w:color w:val="auto"/>
          <w:sz w:val="22"/>
          <w:szCs w:val="22"/>
        </w:rPr>
        <w:t>ernal awareness and dialogue</w:t>
      </w:r>
    </w:p>
    <w:p w14:paraId="3EAFF5A7" w14:textId="77777777" w:rsidR="00562CB7" w:rsidRDefault="00562CB7" w:rsidP="00562CB7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 w:rsidRPr="00562CB7">
        <w:rPr>
          <w:bCs/>
          <w:color w:val="auto"/>
          <w:sz w:val="22"/>
          <w:szCs w:val="22"/>
        </w:rPr>
        <w:t>Lead</w:t>
      </w:r>
      <w:r>
        <w:rPr>
          <w:bCs/>
          <w:color w:val="auto"/>
          <w:sz w:val="22"/>
          <w:szCs w:val="22"/>
        </w:rPr>
        <w:t>ership and staff composition</w:t>
      </w:r>
    </w:p>
    <w:p w14:paraId="01E8ECE1" w14:textId="77777777" w:rsidR="00562CB7" w:rsidRDefault="00562CB7" w:rsidP="00562CB7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 w:rsidRPr="00562CB7">
        <w:rPr>
          <w:bCs/>
          <w:color w:val="auto"/>
          <w:sz w:val="22"/>
          <w:szCs w:val="22"/>
        </w:rPr>
        <w:t>Measuring interna</w:t>
      </w:r>
      <w:r>
        <w:rPr>
          <w:bCs/>
          <w:color w:val="auto"/>
          <w:sz w:val="22"/>
          <w:szCs w:val="22"/>
        </w:rPr>
        <w:t>l and external current state</w:t>
      </w:r>
    </w:p>
    <w:p w14:paraId="1C3547BD" w14:textId="5FD41288" w:rsidR="00562CB7" w:rsidRDefault="00562CB7" w:rsidP="00562CB7">
      <w:pPr>
        <w:pStyle w:val="Default"/>
        <w:numPr>
          <w:ilvl w:val="3"/>
          <w:numId w:val="4"/>
        </w:numPr>
        <w:rPr>
          <w:bCs/>
          <w:color w:val="auto"/>
          <w:sz w:val="22"/>
          <w:szCs w:val="22"/>
        </w:rPr>
      </w:pPr>
      <w:r w:rsidRPr="00562CB7">
        <w:rPr>
          <w:bCs/>
          <w:color w:val="auto"/>
          <w:sz w:val="22"/>
          <w:szCs w:val="22"/>
        </w:rPr>
        <w:t>Bringing about (and measuring) change</w:t>
      </w:r>
    </w:p>
    <w:p w14:paraId="65D7DE59" w14:textId="3A7100C4" w:rsidR="00562CB7" w:rsidRDefault="00562CB7" w:rsidP="00562CB7">
      <w:pPr>
        <w:pStyle w:val="Default"/>
        <w:numPr>
          <w:ilvl w:val="2"/>
          <w:numId w:val="14"/>
        </w:numPr>
        <w:rPr>
          <w:bCs/>
          <w:color w:val="auto"/>
          <w:sz w:val="22"/>
          <w:szCs w:val="22"/>
        </w:rPr>
      </w:pPr>
      <w:r w:rsidRPr="00562CB7">
        <w:rPr>
          <w:bCs/>
          <w:color w:val="auto"/>
          <w:sz w:val="22"/>
          <w:szCs w:val="22"/>
        </w:rPr>
        <w:t>Where is:  a) WHI and b) your organization now?</w:t>
      </w:r>
      <w:r w:rsidRPr="00562CB7">
        <w:rPr>
          <w:bCs/>
          <w:color w:val="auto"/>
          <w:sz w:val="22"/>
          <w:szCs w:val="22"/>
        </w:rPr>
        <w:cr/>
        <w:t>What are opportunities and challenges in moving forward?</w:t>
      </w:r>
      <w:r w:rsidRPr="00562CB7">
        <w:rPr>
          <w:bCs/>
          <w:color w:val="auto"/>
          <w:sz w:val="22"/>
          <w:szCs w:val="22"/>
        </w:rPr>
        <w:cr/>
        <w:t>What are best next steps?</w:t>
      </w:r>
    </w:p>
    <w:p w14:paraId="1C372CAE" w14:textId="0899B046" w:rsidR="000C5C93" w:rsidRDefault="007941D0" w:rsidP="007941D0">
      <w:pPr>
        <w:pStyle w:val="Default"/>
        <w:numPr>
          <w:ilvl w:val="1"/>
          <w:numId w:val="1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Julie </w:t>
      </w:r>
      <w:proofErr w:type="spellStart"/>
      <w:r>
        <w:rPr>
          <w:bCs/>
          <w:color w:val="auto"/>
          <w:sz w:val="22"/>
          <w:szCs w:val="22"/>
        </w:rPr>
        <w:t>Aronica</w:t>
      </w:r>
      <w:proofErr w:type="spellEnd"/>
      <w:r>
        <w:rPr>
          <w:bCs/>
          <w:color w:val="auto"/>
          <w:sz w:val="22"/>
          <w:szCs w:val="22"/>
        </w:rPr>
        <w:t xml:space="preserve"> – Examples</w:t>
      </w:r>
      <w:r w:rsidR="00954876">
        <w:rPr>
          <w:bCs/>
          <w:color w:val="auto"/>
          <w:sz w:val="22"/>
          <w:szCs w:val="22"/>
        </w:rPr>
        <w:t>:</w:t>
      </w:r>
      <w:r>
        <w:rPr>
          <w:bCs/>
          <w:color w:val="auto"/>
          <w:sz w:val="22"/>
          <w:szCs w:val="22"/>
        </w:rPr>
        <w:t xml:space="preserve"> </w:t>
      </w:r>
    </w:p>
    <w:p w14:paraId="69D0478A" w14:textId="7C24752B" w:rsidR="00954876" w:rsidRPr="00ED5B4E" w:rsidRDefault="007941D0" w:rsidP="00ED5B4E">
      <w:pPr>
        <w:pStyle w:val="Default"/>
        <w:numPr>
          <w:ilvl w:val="2"/>
          <w:numId w:val="14"/>
        </w:numPr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Feedback from Director/Leadership teams – women of color on leadership team did not feel comfortable addressing issues or stating opinions</w:t>
      </w:r>
    </w:p>
    <w:p w14:paraId="548E307C" w14:textId="25A947C8" w:rsidR="00824C7A" w:rsidRDefault="00824C7A" w:rsidP="00824C7A">
      <w:pPr>
        <w:pStyle w:val="Default"/>
        <w:numPr>
          <w:ilvl w:val="0"/>
          <w:numId w:val="4"/>
        </w:numPr>
        <w:rPr>
          <w:rFonts w:ascii="Georgia" w:hAnsi="Georgia" w:cstheme="minorBidi"/>
          <w:b/>
          <w:bCs/>
          <w:color w:val="0070C0"/>
          <w:sz w:val="22"/>
          <w:szCs w:val="22"/>
        </w:rPr>
      </w:pPr>
      <w:r>
        <w:rPr>
          <w:rFonts w:ascii="Georgia" w:hAnsi="Georgia" w:cstheme="minorBidi"/>
          <w:b/>
          <w:bCs/>
          <w:color w:val="0070C0"/>
          <w:sz w:val="22"/>
          <w:szCs w:val="22"/>
        </w:rPr>
        <w:t xml:space="preserve">UNITE Request- 2021 CHNA Questions: </w:t>
      </w:r>
    </w:p>
    <w:p w14:paraId="2DEDF799" w14:textId="6F20E0EE" w:rsidR="00ED5B4E" w:rsidRDefault="007005FE" w:rsidP="00ED5B4E">
      <w:pPr>
        <w:pStyle w:val="Default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Alfreda</w:t>
      </w:r>
      <w:proofErr w:type="spellEnd"/>
      <w:r>
        <w:rPr>
          <w:sz w:val="22"/>
          <w:szCs w:val="22"/>
        </w:rPr>
        <w:t xml:space="preserve"> Rooks - </w:t>
      </w:r>
      <w:r w:rsidR="00ED5B4E">
        <w:rPr>
          <w:sz w:val="22"/>
          <w:szCs w:val="22"/>
        </w:rPr>
        <w:t xml:space="preserve">2016 Joint Committee Health Needs Assessment </w:t>
      </w:r>
      <w:r>
        <w:rPr>
          <w:sz w:val="22"/>
          <w:szCs w:val="22"/>
        </w:rPr>
        <w:t>(</w:t>
      </w:r>
      <w:r w:rsidR="00ED5B4E">
        <w:rPr>
          <w:sz w:val="22"/>
          <w:szCs w:val="22"/>
        </w:rPr>
        <w:t xml:space="preserve">included </w:t>
      </w:r>
      <w:proofErr w:type="spellStart"/>
      <w:proofErr w:type="gramStart"/>
      <w:r w:rsidR="00ED5B4E">
        <w:rPr>
          <w:sz w:val="22"/>
          <w:szCs w:val="22"/>
        </w:rPr>
        <w:t>St.Joe’s</w:t>
      </w:r>
      <w:proofErr w:type="spellEnd"/>
      <w:proofErr w:type="gramEnd"/>
      <w:r w:rsidR="00ED5B4E">
        <w:rPr>
          <w:sz w:val="22"/>
          <w:szCs w:val="22"/>
        </w:rPr>
        <w:t xml:space="preserve"> Ann Arbor, </w:t>
      </w:r>
      <w:proofErr w:type="spellStart"/>
      <w:r w:rsidR="00ED5B4E">
        <w:rPr>
          <w:sz w:val="22"/>
          <w:szCs w:val="22"/>
        </w:rPr>
        <w:t>St.Joe’s</w:t>
      </w:r>
      <w:proofErr w:type="spellEnd"/>
      <w:r w:rsidR="00ED5B4E">
        <w:rPr>
          <w:sz w:val="22"/>
          <w:szCs w:val="22"/>
        </w:rPr>
        <w:t xml:space="preserve"> Chelsea and Michigan Medicine)</w:t>
      </w:r>
    </w:p>
    <w:p w14:paraId="68C744C6" w14:textId="548A786F" w:rsidR="0028247F" w:rsidRDefault="00ED5B4E" w:rsidP="00ED5B4E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Implementation plan - Identified priority areas:</w:t>
      </w:r>
    </w:p>
    <w:p w14:paraId="02602BB5" w14:textId="6ED42C8B" w:rsidR="00ED5B4E" w:rsidRDefault="00ED5B4E" w:rsidP="00ED5B4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Mental Health and substance abuse disorders</w:t>
      </w:r>
    </w:p>
    <w:p w14:paraId="5CBDBFC3" w14:textId="2F25D5D4" w:rsidR="00ED5B4E" w:rsidRDefault="00ED5B4E" w:rsidP="00ED5B4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Obesity and related illness</w:t>
      </w:r>
    </w:p>
    <w:p w14:paraId="5988FB5C" w14:textId="42459C8D" w:rsidR="00ED5B4E" w:rsidRDefault="00ED5B4E" w:rsidP="00ED5B4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Per-conceptual and Pre-natal health</w:t>
      </w:r>
    </w:p>
    <w:p w14:paraId="0393AF9C" w14:textId="259F1C7E" w:rsidR="00ED5B4E" w:rsidRDefault="00ED5B4E" w:rsidP="00ED5B4E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2019 Joint committee Health Needs Assessment (</w:t>
      </w:r>
      <w:r>
        <w:rPr>
          <w:sz w:val="22"/>
          <w:szCs w:val="22"/>
        </w:rPr>
        <w:t xml:space="preserve">included </w:t>
      </w:r>
      <w:proofErr w:type="spellStart"/>
      <w:proofErr w:type="gramStart"/>
      <w:r>
        <w:rPr>
          <w:sz w:val="22"/>
          <w:szCs w:val="22"/>
        </w:rPr>
        <w:t>St.Joe’s</w:t>
      </w:r>
      <w:proofErr w:type="spellEnd"/>
      <w:proofErr w:type="gramEnd"/>
      <w:r>
        <w:rPr>
          <w:sz w:val="22"/>
          <w:szCs w:val="22"/>
        </w:rPr>
        <w:t xml:space="preserve"> Ann Arbor, </w:t>
      </w:r>
      <w:proofErr w:type="spellStart"/>
      <w:r>
        <w:rPr>
          <w:sz w:val="22"/>
          <w:szCs w:val="22"/>
        </w:rPr>
        <w:t>St.Joe’s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Chelsea, </w:t>
      </w:r>
      <w:r>
        <w:rPr>
          <w:sz w:val="22"/>
          <w:szCs w:val="22"/>
        </w:rPr>
        <w:t>Michigan Medicine</w:t>
      </w:r>
      <w:r>
        <w:rPr>
          <w:sz w:val="22"/>
          <w:szCs w:val="22"/>
        </w:rPr>
        <w:t xml:space="preserve"> and the Washtenaw Health Department)</w:t>
      </w:r>
    </w:p>
    <w:p w14:paraId="7750AEA3" w14:textId="36292675" w:rsidR="00ED5B4E" w:rsidRDefault="00ED5B4E" w:rsidP="00ED5B4E">
      <w:pPr>
        <w:pStyle w:val="Default"/>
        <w:numPr>
          <w:ilvl w:val="2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Implenmentation</w:t>
      </w:r>
      <w:proofErr w:type="spellEnd"/>
      <w:r>
        <w:rPr>
          <w:sz w:val="22"/>
          <w:szCs w:val="22"/>
        </w:rPr>
        <w:t xml:space="preserve"> plan –added priority areas:</w:t>
      </w:r>
    </w:p>
    <w:p w14:paraId="63B518F7" w14:textId="1653FC91" w:rsidR="00ED5B4E" w:rsidRDefault="00ED5B4E" w:rsidP="00ED5B4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Framework of Social determinants</w:t>
      </w:r>
    </w:p>
    <w:p w14:paraId="2F0CF356" w14:textId="7276910E" w:rsidR="00ED5B4E" w:rsidRDefault="00ED5B4E" w:rsidP="00ED5B4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Health Equity</w:t>
      </w:r>
    </w:p>
    <w:p w14:paraId="4E4DC618" w14:textId="77D5B28D" w:rsidR="007005FE" w:rsidRDefault="007005FE" w:rsidP="007005FE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2021 Joint committee Health Needs Assessment (includes Trinity Michigan and Michigan Medicine)</w:t>
      </w:r>
      <w:r w:rsidR="007D6AC3">
        <w:rPr>
          <w:sz w:val="22"/>
          <w:szCs w:val="22"/>
        </w:rPr>
        <w:t xml:space="preserve"> –to be published in June</w:t>
      </w:r>
    </w:p>
    <w:p w14:paraId="39A8C1E5" w14:textId="47FFBCCA" w:rsidR="007005FE" w:rsidRDefault="007005FE" w:rsidP="007005FE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Hoping to gather feedback from WHI Stakeholders to formulate foundation for </w:t>
      </w:r>
      <w:proofErr w:type="spellStart"/>
      <w:r>
        <w:rPr>
          <w:sz w:val="22"/>
          <w:szCs w:val="22"/>
        </w:rPr>
        <w:t>furture</w:t>
      </w:r>
      <w:proofErr w:type="spellEnd"/>
      <w:r>
        <w:rPr>
          <w:sz w:val="22"/>
          <w:szCs w:val="22"/>
        </w:rPr>
        <w:t xml:space="preserve"> implementation plan to be released in November 2021</w:t>
      </w:r>
    </w:p>
    <w:p w14:paraId="38FA5E09" w14:textId="4E201F58" w:rsidR="006678A3" w:rsidRPr="006678A3" w:rsidRDefault="006678A3" w:rsidP="006678A3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rFonts w:ascii="Georgia" w:hAnsi="Georgia"/>
          <w:b/>
          <w:color w:val="0070C0"/>
          <w:sz w:val="22"/>
          <w:szCs w:val="22"/>
        </w:rPr>
        <w:t>Opioid and Substance Abuse Project Update:</w:t>
      </w:r>
    </w:p>
    <w:p w14:paraId="415F5054" w14:textId="36653538" w:rsidR="006678A3" w:rsidRPr="006678A3" w:rsidRDefault="006678A3" w:rsidP="006678A3">
      <w:pPr>
        <w:pStyle w:val="Default"/>
        <w:numPr>
          <w:ilvl w:val="1"/>
          <w:numId w:val="4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Matt Hill – COVID-19 update: Over the past year:</w:t>
      </w:r>
    </w:p>
    <w:p w14:paraId="2A548E45" w14:textId="432C488B" w:rsidR="006678A3" w:rsidRPr="006678A3" w:rsidRDefault="006678A3" w:rsidP="006678A3">
      <w:pPr>
        <w:pStyle w:val="Default"/>
        <w:numPr>
          <w:ilvl w:val="2"/>
          <w:numId w:val="4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Increases in overdose deaths, social isolation as a contributing factor</w:t>
      </w:r>
    </w:p>
    <w:p w14:paraId="62132C89" w14:textId="565F836B" w:rsidR="0067651D" w:rsidRPr="00E945EE" w:rsidRDefault="00E945EE" w:rsidP="00F43173">
      <w:pPr>
        <w:pStyle w:val="Default"/>
        <w:numPr>
          <w:ilvl w:val="2"/>
          <w:numId w:val="4"/>
        </w:numPr>
        <w:ind w:left="1440"/>
        <w:rPr>
          <w:sz w:val="22"/>
          <w:szCs w:val="22"/>
        </w:rPr>
      </w:pPr>
      <w:r w:rsidRPr="00E945EE">
        <w:rPr>
          <w:color w:val="auto"/>
          <w:sz w:val="22"/>
          <w:szCs w:val="22"/>
        </w:rPr>
        <w:t xml:space="preserve">Washtenaw County area drug supply has some new </w:t>
      </w:r>
      <w:r>
        <w:rPr>
          <w:color w:val="auto"/>
          <w:sz w:val="22"/>
          <w:szCs w:val="22"/>
        </w:rPr>
        <w:t>compounds and synthetic alternatives</w:t>
      </w:r>
    </w:p>
    <w:p w14:paraId="294188C6" w14:textId="2BF557AB" w:rsidR="00E945EE" w:rsidRPr="00E945EE" w:rsidRDefault="00E945EE" w:rsidP="00F43173">
      <w:pPr>
        <w:pStyle w:val="Default"/>
        <w:numPr>
          <w:ilvl w:val="2"/>
          <w:numId w:val="4"/>
        </w:numPr>
        <w:ind w:left="1440"/>
        <w:rPr>
          <w:sz w:val="22"/>
          <w:szCs w:val="22"/>
        </w:rPr>
      </w:pPr>
      <w:r>
        <w:rPr>
          <w:color w:val="auto"/>
          <w:sz w:val="22"/>
          <w:szCs w:val="22"/>
        </w:rPr>
        <w:t>Online Education Seminar (2 sessions) (Date: TOA)</w:t>
      </w:r>
    </w:p>
    <w:p w14:paraId="23C63ED0" w14:textId="1FC5740A" w:rsidR="00E945EE" w:rsidRPr="00E945EE" w:rsidRDefault="00E945EE" w:rsidP="00E945E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color w:val="auto"/>
          <w:sz w:val="22"/>
          <w:szCs w:val="22"/>
        </w:rPr>
        <w:t>Looking at different types of harm reduction services that are available in Washtenaw County</w:t>
      </w:r>
    </w:p>
    <w:p w14:paraId="750163FE" w14:textId="45B3A2C4" w:rsidR="00E945EE" w:rsidRDefault="00E945EE" w:rsidP="00E945E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Looking at the criminal justice system and its approach to harm reduction</w:t>
      </w:r>
    </w:p>
    <w:p w14:paraId="177815AB" w14:textId="1751A2C0" w:rsidR="00E945EE" w:rsidRPr="00E945EE" w:rsidRDefault="00E945EE" w:rsidP="00E945EE">
      <w:pPr>
        <w:pStyle w:val="Default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Looking at policy steps moving forward</w:t>
      </w:r>
      <w:bookmarkStart w:id="0" w:name="_GoBack"/>
      <w:bookmarkEnd w:id="0"/>
    </w:p>
    <w:p w14:paraId="5BF8464C" w14:textId="77DE1721" w:rsidR="00D05364" w:rsidRPr="00D05364" w:rsidRDefault="00D05364" w:rsidP="00D05364">
      <w:pPr>
        <w:pStyle w:val="Heading1"/>
      </w:pPr>
      <w:r w:rsidRPr="00D05364">
        <w:t>Action Items</w:t>
      </w:r>
    </w:p>
    <w:p w14:paraId="71F56D32" w14:textId="33CBCB2B" w:rsidR="00B95B00" w:rsidRDefault="006049DE" w:rsidP="00C54958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Collect Unite 2021 CHNA </w:t>
      </w:r>
      <w:proofErr w:type="spellStart"/>
      <w:r>
        <w:rPr>
          <w:sz w:val="22"/>
          <w:szCs w:val="22"/>
        </w:rPr>
        <w:t>Questionaire</w:t>
      </w:r>
      <w:proofErr w:type="spellEnd"/>
      <w:r w:rsidR="00854D74">
        <w:rPr>
          <w:sz w:val="22"/>
          <w:szCs w:val="22"/>
        </w:rPr>
        <w:t xml:space="preserve"> results – results to be presented at next Steering/Stakeholders meeting</w:t>
      </w:r>
      <w:r w:rsidR="00B31333">
        <w:rPr>
          <w:sz w:val="22"/>
          <w:szCs w:val="22"/>
        </w:rPr>
        <w:t>?</w:t>
      </w:r>
      <w:r w:rsidR="00854D74">
        <w:rPr>
          <w:sz w:val="22"/>
          <w:szCs w:val="22"/>
        </w:rPr>
        <w:t xml:space="preserve"> </w:t>
      </w:r>
    </w:p>
    <w:p w14:paraId="7ACB1E8D" w14:textId="77777777" w:rsidR="00B95B00" w:rsidRPr="00603BD8" w:rsidRDefault="00B95B00" w:rsidP="00C54958">
      <w:pPr>
        <w:pStyle w:val="Default"/>
        <w:ind w:left="720"/>
        <w:rPr>
          <w:sz w:val="22"/>
          <w:szCs w:val="22"/>
        </w:rPr>
      </w:pPr>
    </w:p>
    <w:p w14:paraId="44244896" w14:textId="610E70AD" w:rsidR="00E879C8" w:rsidRDefault="00A027FB" w:rsidP="00CB2BC2">
      <w:pPr>
        <w:pStyle w:val="Heading1"/>
      </w:pPr>
      <w:r>
        <w:t>Next Meeting</w:t>
      </w:r>
      <w:r w:rsidR="00CB2BC2">
        <w:t xml:space="preserve"> 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Tuesday</w:t>
      </w:r>
      <w:r>
        <w:rPr>
          <w:rFonts w:ascii="Arial" w:eastAsiaTheme="minorEastAsia" w:hAnsi="Arial" w:cstheme="minorBidi"/>
          <w:color w:val="auto"/>
          <w:sz w:val="22"/>
          <w:szCs w:val="22"/>
        </w:rPr>
        <w:t xml:space="preserve">, </w:t>
      </w:r>
      <w:r w:rsidR="00854D74">
        <w:rPr>
          <w:rFonts w:ascii="Arial" w:eastAsiaTheme="minorEastAsia" w:hAnsi="Arial" w:cstheme="minorBidi"/>
          <w:color w:val="auto"/>
          <w:sz w:val="22"/>
          <w:szCs w:val="22"/>
        </w:rPr>
        <w:t>June 8</w:t>
      </w:r>
      <w:r w:rsidR="002B5212">
        <w:rPr>
          <w:rFonts w:ascii="Arial" w:eastAsiaTheme="minorEastAsia" w:hAnsi="Arial" w:cstheme="minorBidi"/>
          <w:color w:val="auto"/>
          <w:sz w:val="22"/>
          <w:szCs w:val="22"/>
        </w:rPr>
        <w:t>th</w:t>
      </w:r>
      <w:r w:rsidRPr="002D10C6">
        <w:rPr>
          <w:rFonts w:ascii="Arial" w:eastAsiaTheme="minorEastAsia" w:hAnsi="Arial" w:cstheme="minorBidi"/>
          <w:color w:val="auto"/>
          <w:sz w:val="22"/>
          <w:szCs w:val="22"/>
        </w:rPr>
        <w:t>, 20</w:t>
      </w:r>
      <w:r w:rsidR="002B5212">
        <w:rPr>
          <w:rFonts w:ascii="Arial" w:eastAsiaTheme="minorEastAsia" w:hAnsi="Arial" w:cstheme="minorBidi"/>
          <w:color w:val="auto"/>
          <w:sz w:val="22"/>
          <w:szCs w:val="22"/>
        </w:rPr>
        <w:t>21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 xml:space="preserve"> 10</w:t>
      </w:r>
      <w:r w:rsidR="00853AEE">
        <w:rPr>
          <w:rFonts w:ascii="Arial" w:eastAsiaTheme="minorEastAsia" w:hAnsi="Arial" w:cstheme="minorBidi"/>
          <w:color w:val="auto"/>
          <w:sz w:val="22"/>
          <w:szCs w:val="22"/>
        </w:rPr>
        <w:t>:0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0 –</w:t>
      </w:r>
      <w:r w:rsidR="00854D74">
        <w:rPr>
          <w:rFonts w:ascii="Arial" w:eastAsiaTheme="minorEastAsia" w:hAnsi="Arial" w:cstheme="minorBidi"/>
          <w:color w:val="auto"/>
          <w:sz w:val="22"/>
          <w:szCs w:val="22"/>
        </w:rPr>
        <w:t xml:space="preserve"> 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11</w:t>
      </w:r>
      <w:r w:rsidR="00853AEE">
        <w:rPr>
          <w:rFonts w:ascii="Arial" w:eastAsiaTheme="minorEastAsia" w:hAnsi="Arial" w:cstheme="minorBidi"/>
          <w:color w:val="auto"/>
          <w:sz w:val="22"/>
          <w:szCs w:val="22"/>
        </w:rPr>
        <w:t>:</w:t>
      </w:r>
      <w:r w:rsidR="00CB2BC2">
        <w:rPr>
          <w:rFonts w:ascii="Arial" w:eastAsiaTheme="minorEastAsia" w:hAnsi="Arial" w:cstheme="minorBidi"/>
          <w:color w:val="auto"/>
          <w:sz w:val="22"/>
          <w:szCs w:val="22"/>
        </w:rPr>
        <w:t>0</w:t>
      </w:r>
      <w:r w:rsidR="009E2AFC">
        <w:rPr>
          <w:rFonts w:ascii="Arial" w:eastAsiaTheme="minorEastAsia" w:hAnsi="Arial" w:cstheme="minorBidi"/>
          <w:color w:val="auto"/>
          <w:sz w:val="22"/>
          <w:szCs w:val="22"/>
        </w:rPr>
        <w:t>0 A</w:t>
      </w:r>
      <w:r w:rsidRPr="002D10C6">
        <w:rPr>
          <w:rFonts w:ascii="Arial" w:eastAsiaTheme="minorEastAsia" w:hAnsi="Arial" w:cstheme="minorBidi"/>
          <w:color w:val="auto"/>
          <w:sz w:val="22"/>
          <w:szCs w:val="22"/>
        </w:rPr>
        <w:t>M</w:t>
      </w:r>
    </w:p>
    <w:sectPr w:rsidR="00E879C8" w:rsidSect="00A87C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F9DBD" w14:textId="77777777" w:rsidR="00962E9A" w:rsidRDefault="00962E9A" w:rsidP="008D283E">
      <w:r>
        <w:separator/>
      </w:r>
    </w:p>
  </w:endnote>
  <w:endnote w:type="continuationSeparator" w:id="0">
    <w:p w14:paraId="29F857E1" w14:textId="77777777" w:rsidR="00962E9A" w:rsidRDefault="00962E9A" w:rsidP="008D2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DE5C" w14:textId="358CF669" w:rsidR="00116364" w:rsidRDefault="00116364">
    <w:pPr>
      <w:pStyle w:val="Footer"/>
    </w:pPr>
    <w:r>
      <w:rPr>
        <w:noProof/>
        <w:lang w:bidi="ar-SA"/>
      </w:rPr>
      <w:drawing>
        <wp:inline distT="0" distB="0" distL="0" distR="0" wp14:anchorId="42589907" wp14:editId="5BF36E58">
          <wp:extent cx="57150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acilitated by CHRT footer 2018 CHR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8EA8B7" w14:textId="77777777" w:rsidR="00116364" w:rsidRDefault="00116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386E8" w14:textId="77777777" w:rsidR="00962E9A" w:rsidRDefault="00962E9A" w:rsidP="008D283E">
      <w:r>
        <w:separator/>
      </w:r>
    </w:p>
  </w:footnote>
  <w:footnote w:type="continuationSeparator" w:id="0">
    <w:p w14:paraId="42A09CAD" w14:textId="77777777" w:rsidR="00962E9A" w:rsidRDefault="00962E9A" w:rsidP="008D2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51EA7" w14:textId="7D489F94" w:rsidR="00EB24CB" w:rsidRPr="00F7768C" w:rsidRDefault="00BB772E" w:rsidP="00F7768C">
    <w:pPr>
      <w:pStyle w:val="NoSpacing"/>
      <w:rPr>
        <w:rFonts w:ascii="Arial" w:hAnsi="Arial" w:cs="Arial"/>
      </w:rPr>
    </w:pPr>
    <w:r>
      <w:rPr>
        <w:rFonts w:ascii="Arial" w:hAnsi="Arial" w:cs="Arial"/>
      </w:rPr>
      <w:t>April 13</w:t>
    </w:r>
    <w:r w:rsidR="002E35A4">
      <w:rPr>
        <w:rFonts w:ascii="Arial" w:hAnsi="Arial" w:cs="Arial"/>
      </w:rPr>
      <w:t>th</w:t>
    </w:r>
    <w:r w:rsidR="002B5212">
      <w:rPr>
        <w:rFonts w:ascii="Arial" w:hAnsi="Arial" w:cs="Arial"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477D"/>
    <w:multiLevelType w:val="hybridMultilevel"/>
    <w:tmpl w:val="80C8E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0591F"/>
    <w:multiLevelType w:val="hybridMultilevel"/>
    <w:tmpl w:val="6B68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CD0"/>
    <w:multiLevelType w:val="hybridMultilevel"/>
    <w:tmpl w:val="AA5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542D2"/>
    <w:multiLevelType w:val="hybridMultilevel"/>
    <w:tmpl w:val="0366AC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202E444C"/>
    <w:multiLevelType w:val="hybridMultilevel"/>
    <w:tmpl w:val="A896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61F9C"/>
    <w:multiLevelType w:val="hybridMultilevel"/>
    <w:tmpl w:val="D0B8B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B13A32"/>
    <w:multiLevelType w:val="hybridMultilevel"/>
    <w:tmpl w:val="F61C3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CB1881"/>
    <w:multiLevelType w:val="hybridMultilevel"/>
    <w:tmpl w:val="5C5A4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2644F"/>
    <w:multiLevelType w:val="hybridMultilevel"/>
    <w:tmpl w:val="FF2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063BB"/>
    <w:multiLevelType w:val="hybridMultilevel"/>
    <w:tmpl w:val="B6125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3B1051"/>
    <w:multiLevelType w:val="hybridMultilevel"/>
    <w:tmpl w:val="4AF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F44D8"/>
    <w:multiLevelType w:val="hybridMultilevel"/>
    <w:tmpl w:val="C1DA5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7D26CE"/>
    <w:multiLevelType w:val="hybridMultilevel"/>
    <w:tmpl w:val="3B5E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93B08"/>
    <w:multiLevelType w:val="hybridMultilevel"/>
    <w:tmpl w:val="E3A6D3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9D"/>
    <w:rsid w:val="000017A8"/>
    <w:rsid w:val="00011A16"/>
    <w:rsid w:val="00016187"/>
    <w:rsid w:val="00032A05"/>
    <w:rsid w:val="00033C9D"/>
    <w:rsid w:val="00043B08"/>
    <w:rsid w:val="00044EC8"/>
    <w:rsid w:val="00045797"/>
    <w:rsid w:val="00050BC1"/>
    <w:rsid w:val="00060364"/>
    <w:rsid w:val="00062AF7"/>
    <w:rsid w:val="00072913"/>
    <w:rsid w:val="00072C76"/>
    <w:rsid w:val="0007488F"/>
    <w:rsid w:val="00075128"/>
    <w:rsid w:val="00085F9D"/>
    <w:rsid w:val="0009340B"/>
    <w:rsid w:val="00093E5E"/>
    <w:rsid w:val="000A531E"/>
    <w:rsid w:val="000A7654"/>
    <w:rsid w:val="000A7D39"/>
    <w:rsid w:val="000C5C93"/>
    <w:rsid w:val="000E02F8"/>
    <w:rsid w:val="000E5A84"/>
    <w:rsid w:val="000F16C8"/>
    <w:rsid w:val="00101F03"/>
    <w:rsid w:val="00104829"/>
    <w:rsid w:val="0010785B"/>
    <w:rsid w:val="0011311E"/>
    <w:rsid w:val="001158CC"/>
    <w:rsid w:val="0011592F"/>
    <w:rsid w:val="00116364"/>
    <w:rsid w:val="00122E15"/>
    <w:rsid w:val="00126930"/>
    <w:rsid w:val="00127B12"/>
    <w:rsid w:val="001318E1"/>
    <w:rsid w:val="00132359"/>
    <w:rsid w:val="00134D6F"/>
    <w:rsid w:val="001376F9"/>
    <w:rsid w:val="00150690"/>
    <w:rsid w:val="0015260E"/>
    <w:rsid w:val="001560A2"/>
    <w:rsid w:val="00162B71"/>
    <w:rsid w:val="00162D76"/>
    <w:rsid w:val="00165130"/>
    <w:rsid w:val="0016695E"/>
    <w:rsid w:val="001900B0"/>
    <w:rsid w:val="00190717"/>
    <w:rsid w:val="00194B95"/>
    <w:rsid w:val="001A47C2"/>
    <w:rsid w:val="001D212B"/>
    <w:rsid w:val="001D3A31"/>
    <w:rsid w:val="001E46E1"/>
    <w:rsid w:val="001E6ABB"/>
    <w:rsid w:val="001F0703"/>
    <w:rsid w:val="001F41D2"/>
    <w:rsid w:val="00201C66"/>
    <w:rsid w:val="002039E5"/>
    <w:rsid w:val="00207C02"/>
    <w:rsid w:val="002106AA"/>
    <w:rsid w:val="00234B81"/>
    <w:rsid w:val="00235656"/>
    <w:rsid w:val="00237211"/>
    <w:rsid w:val="002537BB"/>
    <w:rsid w:val="00253D02"/>
    <w:rsid w:val="0026254F"/>
    <w:rsid w:val="00263825"/>
    <w:rsid w:val="00272435"/>
    <w:rsid w:val="0028247F"/>
    <w:rsid w:val="002833B4"/>
    <w:rsid w:val="00290D56"/>
    <w:rsid w:val="002A0CAB"/>
    <w:rsid w:val="002A2957"/>
    <w:rsid w:val="002A34AD"/>
    <w:rsid w:val="002B1B86"/>
    <w:rsid w:val="002B5212"/>
    <w:rsid w:val="002C1465"/>
    <w:rsid w:val="002C18E3"/>
    <w:rsid w:val="002D2F02"/>
    <w:rsid w:val="002E35A4"/>
    <w:rsid w:val="002E5157"/>
    <w:rsid w:val="002F1049"/>
    <w:rsid w:val="002F7F11"/>
    <w:rsid w:val="0030733B"/>
    <w:rsid w:val="003124B9"/>
    <w:rsid w:val="00312689"/>
    <w:rsid w:val="00312D96"/>
    <w:rsid w:val="00314B24"/>
    <w:rsid w:val="00321214"/>
    <w:rsid w:val="00321C12"/>
    <w:rsid w:val="00333D6A"/>
    <w:rsid w:val="00352AF3"/>
    <w:rsid w:val="0036765D"/>
    <w:rsid w:val="00373972"/>
    <w:rsid w:val="00377905"/>
    <w:rsid w:val="0038007F"/>
    <w:rsid w:val="00381581"/>
    <w:rsid w:val="00382FA5"/>
    <w:rsid w:val="00390A58"/>
    <w:rsid w:val="00396E45"/>
    <w:rsid w:val="003A26BB"/>
    <w:rsid w:val="003B46E2"/>
    <w:rsid w:val="003B50BC"/>
    <w:rsid w:val="003B6847"/>
    <w:rsid w:val="003D0B5D"/>
    <w:rsid w:val="003D7F37"/>
    <w:rsid w:val="003F3A11"/>
    <w:rsid w:val="0041003E"/>
    <w:rsid w:val="00413D34"/>
    <w:rsid w:val="00416155"/>
    <w:rsid w:val="00417227"/>
    <w:rsid w:val="004243E6"/>
    <w:rsid w:val="0042451C"/>
    <w:rsid w:val="00430FA7"/>
    <w:rsid w:val="00437025"/>
    <w:rsid w:val="00437659"/>
    <w:rsid w:val="00441D86"/>
    <w:rsid w:val="00466F0F"/>
    <w:rsid w:val="0047512E"/>
    <w:rsid w:val="00475F5E"/>
    <w:rsid w:val="00486298"/>
    <w:rsid w:val="00487EAB"/>
    <w:rsid w:val="004921BB"/>
    <w:rsid w:val="00496639"/>
    <w:rsid w:val="004A528A"/>
    <w:rsid w:val="004A5641"/>
    <w:rsid w:val="004B0DA6"/>
    <w:rsid w:val="004B2D17"/>
    <w:rsid w:val="004B6BEB"/>
    <w:rsid w:val="004B73F9"/>
    <w:rsid w:val="004C5496"/>
    <w:rsid w:val="004D3C35"/>
    <w:rsid w:val="004D4467"/>
    <w:rsid w:val="004E3503"/>
    <w:rsid w:val="004F0E67"/>
    <w:rsid w:val="004F6004"/>
    <w:rsid w:val="00514BEF"/>
    <w:rsid w:val="00516362"/>
    <w:rsid w:val="00522A56"/>
    <w:rsid w:val="005274D2"/>
    <w:rsid w:val="00527CD2"/>
    <w:rsid w:val="0053063D"/>
    <w:rsid w:val="005321DF"/>
    <w:rsid w:val="00540E95"/>
    <w:rsid w:val="00540F86"/>
    <w:rsid w:val="005452DB"/>
    <w:rsid w:val="005468F8"/>
    <w:rsid w:val="0055274F"/>
    <w:rsid w:val="005555B5"/>
    <w:rsid w:val="00562CB7"/>
    <w:rsid w:val="0056303A"/>
    <w:rsid w:val="0057741D"/>
    <w:rsid w:val="0058412C"/>
    <w:rsid w:val="00591775"/>
    <w:rsid w:val="005969BC"/>
    <w:rsid w:val="00596E32"/>
    <w:rsid w:val="005A2DD3"/>
    <w:rsid w:val="005A56C3"/>
    <w:rsid w:val="005B69B0"/>
    <w:rsid w:val="005C5D31"/>
    <w:rsid w:val="005C73E1"/>
    <w:rsid w:val="005D10E0"/>
    <w:rsid w:val="005D583B"/>
    <w:rsid w:val="005D7CE6"/>
    <w:rsid w:val="005E119D"/>
    <w:rsid w:val="005E35BA"/>
    <w:rsid w:val="005E4FC7"/>
    <w:rsid w:val="005E7087"/>
    <w:rsid w:val="005F40FC"/>
    <w:rsid w:val="005F4ECB"/>
    <w:rsid w:val="00603BD8"/>
    <w:rsid w:val="006049DE"/>
    <w:rsid w:val="006076CE"/>
    <w:rsid w:val="00607F15"/>
    <w:rsid w:val="00611618"/>
    <w:rsid w:val="00612839"/>
    <w:rsid w:val="0061531A"/>
    <w:rsid w:val="00622A74"/>
    <w:rsid w:val="00625CCB"/>
    <w:rsid w:val="00631085"/>
    <w:rsid w:val="00637816"/>
    <w:rsid w:val="00645D45"/>
    <w:rsid w:val="006553E8"/>
    <w:rsid w:val="006571F5"/>
    <w:rsid w:val="0066489C"/>
    <w:rsid w:val="00664B58"/>
    <w:rsid w:val="006678A3"/>
    <w:rsid w:val="00667AEB"/>
    <w:rsid w:val="0067651D"/>
    <w:rsid w:val="0068721D"/>
    <w:rsid w:val="00691746"/>
    <w:rsid w:val="006951C0"/>
    <w:rsid w:val="00696BF9"/>
    <w:rsid w:val="006A3697"/>
    <w:rsid w:val="006B042A"/>
    <w:rsid w:val="006B35D9"/>
    <w:rsid w:val="006B370D"/>
    <w:rsid w:val="006B412F"/>
    <w:rsid w:val="006C1160"/>
    <w:rsid w:val="006C16C4"/>
    <w:rsid w:val="006C293F"/>
    <w:rsid w:val="006C4AB5"/>
    <w:rsid w:val="006F1162"/>
    <w:rsid w:val="007005FE"/>
    <w:rsid w:val="00702A6D"/>
    <w:rsid w:val="00705435"/>
    <w:rsid w:val="007054D7"/>
    <w:rsid w:val="0072096A"/>
    <w:rsid w:val="00731941"/>
    <w:rsid w:val="00734D92"/>
    <w:rsid w:val="007633AC"/>
    <w:rsid w:val="007646C4"/>
    <w:rsid w:val="00767267"/>
    <w:rsid w:val="007713CA"/>
    <w:rsid w:val="00791531"/>
    <w:rsid w:val="007941D0"/>
    <w:rsid w:val="007A5DC6"/>
    <w:rsid w:val="007B54E9"/>
    <w:rsid w:val="007B724B"/>
    <w:rsid w:val="007C07FB"/>
    <w:rsid w:val="007C5B94"/>
    <w:rsid w:val="007C7149"/>
    <w:rsid w:val="007C7320"/>
    <w:rsid w:val="007D209F"/>
    <w:rsid w:val="007D6895"/>
    <w:rsid w:val="007D6AC3"/>
    <w:rsid w:val="007F164D"/>
    <w:rsid w:val="007F4293"/>
    <w:rsid w:val="008165FC"/>
    <w:rsid w:val="00824C7A"/>
    <w:rsid w:val="0082649A"/>
    <w:rsid w:val="00832074"/>
    <w:rsid w:val="008429E0"/>
    <w:rsid w:val="00851AE2"/>
    <w:rsid w:val="00853AEE"/>
    <w:rsid w:val="00854D74"/>
    <w:rsid w:val="00856345"/>
    <w:rsid w:val="00856394"/>
    <w:rsid w:val="00865F67"/>
    <w:rsid w:val="00866B4F"/>
    <w:rsid w:val="00886D98"/>
    <w:rsid w:val="008970D3"/>
    <w:rsid w:val="008A5CD0"/>
    <w:rsid w:val="008B1A1F"/>
    <w:rsid w:val="008B56C0"/>
    <w:rsid w:val="008C1F93"/>
    <w:rsid w:val="008C5BD5"/>
    <w:rsid w:val="008C7420"/>
    <w:rsid w:val="008D283E"/>
    <w:rsid w:val="008F07CD"/>
    <w:rsid w:val="00900F77"/>
    <w:rsid w:val="0090186B"/>
    <w:rsid w:val="009047AD"/>
    <w:rsid w:val="009139C0"/>
    <w:rsid w:val="00914950"/>
    <w:rsid w:val="00917910"/>
    <w:rsid w:val="00925CD2"/>
    <w:rsid w:val="009304D4"/>
    <w:rsid w:val="009315B1"/>
    <w:rsid w:val="00931BCE"/>
    <w:rsid w:val="00947916"/>
    <w:rsid w:val="00954876"/>
    <w:rsid w:val="00956BC0"/>
    <w:rsid w:val="009622DA"/>
    <w:rsid w:val="00962E9A"/>
    <w:rsid w:val="00977CB0"/>
    <w:rsid w:val="0098353C"/>
    <w:rsid w:val="009A4A97"/>
    <w:rsid w:val="009B0AA1"/>
    <w:rsid w:val="009C04FB"/>
    <w:rsid w:val="009C1CF6"/>
    <w:rsid w:val="009D0134"/>
    <w:rsid w:val="009D158B"/>
    <w:rsid w:val="009E2AFC"/>
    <w:rsid w:val="009E6392"/>
    <w:rsid w:val="009E7068"/>
    <w:rsid w:val="00A011CB"/>
    <w:rsid w:val="00A027FB"/>
    <w:rsid w:val="00A06B1B"/>
    <w:rsid w:val="00A10C48"/>
    <w:rsid w:val="00A11D20"/>
    <w:rsid w:val="00A16122"/>
    <w:rsid w:val="00A2469E"/>
    <w:rsid w:val="00A311CC"/>
    <w:rsid w:val="00A31F52"/>
    <w:rsid w:val="00A44C78"/>
    <w:rsid w:val="00A5045B"/>
    <w:rsid w:val="00A51A80"/>
    <w:rsid w:val="00A52B98"/>
    <w:rsid w:val="00A553F1"/>
    <w:rsid w:val="00A55C62"/>
    <w:rsid w:val="00A61C06"/>
    <w:rsid w:val="00A764F2"/>
    <w:rsid w:val="00A809EF"/>
    <w:rsid w:val="00A87C10"/>
    <w:rsid w:val="00A91661"/>
    <w:rsid w:val="00A95972"/>
    <w:rsid w:val="00A97F95"/>
    <w:rsid w:val="00AA3666"/>
    <w:rsid w:val="00AA50AC"/>
    <w:rsid w:val="00AB1A77"/>
    <w:rsid w:val="00AB36E8"/>
    <w:rsid w:val="00AB6160"/>
    <w:rsid w:val="00AC17F8"/>
    <w:rsid w:val="00AD6241"/>
    <w:rsid w:val="00AF515F"/>
    <w:rsid w:val="00AF5D69"/>
    <w:rsid w:val="00B02061"/>
    <w:rsid w:val="00B02DAB"/>
    <w:rsid w:val="00B07DDD"/>
    <w:rsid w:val="00B2105D"/>
    <w:rsid w:val="00B23F02"/>
    <w:rsid w:val="00B25F16"/>
    <w:rsid w:val="00B30172"/>
    <w:rsid w:val="00B301BD"/>
    <w:rsid w:val="00B3055C"/>
    <w:rsid w:val="00B31333"/>
    <w:rsid w:val="00B37188"/>
    <w:rsid w:val="00B45D53"/>
    <w:rsid w:val="00B56306"/>
    <w:rsid w:val="00B63EE2"/>
    <w:rsid w:val="00B74C9D"/>
    <w:rsid w:val="00B75054"/>
    <w:rsid w:val="00B90BED"/>
    <w:rsid w:val="00B95B00"/>
    <w:rsid w:val="00B97813"/>
    <w:rsid w:val="00BB772E"/>
    <w:rsid w:val="00BC5903"/>
    <w:rsid w:val="00BC6EB7"/>
    <w:rsid w:val="00BC7F5E"/>
    <w:rsid w:val="00BD3CC4"/>
    <w:rsid w:val="00BD59B4"/>
    <w:rsid w:val="00BE7026"/>
    <w:rsid w:val="00BF4942"/>
    <w:rsid w:val="00BF714B"/>
    <w:rsid w:val="00C010B3"/>
    <w:rsid w:val="00C012B6"/>
    <w:rsid w:val="00C019CB"/>
    <w:rsid w:val="00C0269C"/>
    <w:rsid w:val="00C06FEA"/>
    <w:rsid w:val="00C077D5"/>
    <w:rsid w:val="00C10069"/>
    <w:rsid w:val="00C103D6"/>
    <w:rsid w:val="00C1127E"/>
    <w:rsid w:val="00C12DA7"/>
    <w:rsid w:val="00C14602"/>
    <w:rsid w:val="00C262CD"/>
    <w:rsid w:val="00C264FD"/>
    <w:rsid w:val="00C3773E"/>
    <w:rsid w:val="00C40200"/>
    <w:rsid w:val="00C54958"/>
    <w:rsid w:val="00C57585"/>
    <w:rsid w:val="00C64B9D"/>
    <w:rsid w:val="00C653D3"/>
    <w:rsid w:val="00C775D1"/>
    <w:rsid w:val="00C832B1"/>
    <w:rsid w:val="00C86023"/>
    <w:rsid w:val="00C90123"/>
    <w:rsid w:val="00C93AB5"/>
    <w:rsid w:val="00C93F7B"/>
    <w:rsid w:val="00CA7B29"/>
    <w:rsid w:val="00CB067F"/>
    <w:rsid w:val="00CB098A"/>
    <w:rsid w:val="00CB292F"/>
    <w:rsid w:val="00CB2BC2"/>
    <w:rsid w:val="00CC502D"/>
    <w:rsid w:val="00CD0B70"/>
    <w:rsid w:val="00CD4CB4"/>
    <w:rsid w:val="00CD6E8B"/>
    <w:rsid w:val="00CE1025"/>
    <w:rsid w:val="00CE4FDB"/>
    <w:rsid w:val="00CE5B21"/>
    <w:rsid w:val="00CE65ED"/>
    <w:rsid w:val="00CF0078"/>
    <w:rsid w:val="00D05364"/>
    <w:rsid w:val="00D07F71"/>
    <w:rsid w:val="00D27B9F"/>
    <w:rsid w:val="00D3291E"/>
    <w:rsid w:val="00D4393B"/>
    <w:rsid w:val="00D51D71"/>
    <w:rsid w:val="00D62D1F"/>
    <w:rsid w:val="00D669DC"/>
    <w:rsid w:val="00D86381"/>
    <w:rsid w:val="00D878B9"/>
    <w:rsid w:val="00D9262D"/>
    <w:rsid w:val="00D93AD5"/>
    <w:rsid w:val="00D94307"/>
    <w:rsid w:val="00D96757"/>
    <w:rsid w:val="00DC08C7"/>
    <w:rsid w:val="00DC32EA"/>
    <w:rsid w:val="00DC7ABE"/>
    <w:rsid w:val="00DD06A8"/>
    <w:rsid w:val="00DD306F"/>
    <w:rsid w:val="00DD724A"/>
    <w:rsid w:val="00DE250A"/>
    <w:rsid w:val="00DE3E03"/>
    <w:rsid w:val="00DE423C"/>
    <w:rsid w:val="00DF7B10"/>
    <w:rsid w:val="00E00076"/>
    <w:rsid w:val="00E029FF"/>
    <w:rsid w:val="00E13BA8"/>
    <w:rsid w:val="00E446CE"/>
    <w:rsid w:val="00E455EA"/>
    <w:rsid w:val="00E6152B"/>
    <w:rsid w:val="00E716FE"/>
    <w:rsid w:val="00E879C8"/>
    <w:rsid w:val="00E91A3E"/>
    <w:rsid w:val="00E945EE"/>
    <w:rsid w:val="00E96E40"/>
    <w:rsid w:val="00E975BE"/>
    <w:rsid w:val="00EA75DF"/>
    <w:rsid w:val="00EB24CB"/>
    <w:rsid w:val="00EC1BBF"/>
    <w:rsid w:val="00EC2D81"/>
    <w:rsid w:val="00EC3870"/>
    <w:rsid w:val="00ED4601"/>
    <w:rsid w:val="00ED59BA"/>
    <w:rsid w:val="00ED5B4E"/>
    <w:rsid w:val="00ED69A0"/>
    <w:rsid w:val="00EE15E9"/>
    <w:rsid w:val="00F025D3"/>
    <w:rsid w:val="00F03D2A"/>
    <w:rsid w:val="00F0670F"/>
    <w:rsid w:val="00F12C2C"/>
    <w:rsid w:val="00F13BAB"/>
    <w:rsid w:val="00F1668C"/>
    <w:rsid w:val="00F177CC"/>
    <w:rsid w:val="00F2369D"/>
    <w:rsid w:val="00F27074"/>
    <w:rsid w:val="00F3280D"/>
    <w:rsid w:val="00F425B5"/>
    <w:rsid w:val="00F454F6"/>
    <w:rsid w:val="00F47A19"/>
    <w:rsid w:val="00F54392"/>
    <w:rsid w:val="00F544E1"/>
    <w:rsid w:val="00F54FE3"/>
    <w:rsid w:val="00F56044"/>
    <w:rsid w:val="00F668D4"/>
    <w:rsid w:val="00F67680"/>
    <w:rsid w:val="00F713C9"/>
    <w:rsid w:val="00F746EA"/>
    <w:rsid w:val="00F74A0A"/>
    <w:rsid w:val="00F76718"/>
    <w:rsid w:val="00F7768C"/>
    <w:rsid w:val="00F80A4A"/>
    <w:rsid w:val="00FA2D2F"/>
    <w:rsid w:val="00FA418D"/>
    <w:rsid w:val="00FA4479"/>
    <w:rsid w:val="00FB1CFF"/>
    <w:rsid w:val="00FB5EF1"/>
    <w:rsid w:val="00FC1608"/>
    <w:rsid w:val="00FC64FB"/>
    <w:rsid w:val="00FE241C"/>
    <w:rsid w:val="00FF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B17959"/>
  <w15:docId w15:val="{46E1DEA2-EC47-4E79-B5A1-8314E0F9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8C"/>
    <w:pPr>
      <w:spacing w:after="0" w:line="240" w:lineRule="auto"/>
      <w:ind w:firstLine="360"/>
    </w:pPr>
    <w:rPr>
      <w:rFonts w:eastAsiaTheme="minorEastAsia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A2DD3"/>
    <w:pPr>
      <w:pBdr>
        <w:bottom w:val="single" w:sz="12" w:space="1" w:color="00788A"/>
      </w:pBdr>
      <w:spacing w:after="80"/>
      <w:ind w:firstLine="0"/>
      <w:outlineLvl w:val="0"/>
    </w:pPr>
    <w:rPr>
      <w:rFonts w:ascii="Georgia" w:eastAsiaTheme="majorEastAsia" w:hAnsi="Georgia" w:cstheme="majorBidi"/>
      <w:b/>
      <w:bCs/>
      <w:color w:val="0070C0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9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79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5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B8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6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95E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5A2DD3"/>
    <w:rPr>
      <w:rFonts w:ascii="Georgia" w:eastAsiaTheme="majorEastAsia" w:hAnsi="Georgia" w:cstheme="majorBidi"/>
      <w:b/>
      <w:bCs/>
      <w:color w:val="0070C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879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E879C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54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4E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4E9"/>
    <w:rPr>
      <w:rFonts w:eastAsiaTheme="minorEastAsia"/>
      <w:sz w:val="24"/>
      <w:szCs w:val="24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4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4E9"/>
    <w:rPr>
      <w:rFonts w:eastAsiaTheme="minorEastAsia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D28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3E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8D28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3E"/>
    <w:rPr>
      <w:rFonts w:eastAsiaTheme="minorEastAsia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F557B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Hyperlink">
    <w:name w:val="Hyperlink"/>
    <w:basedOn w:val="DefaultParagraphFont"/>
    <w:uiPriority w:val="99"/>
    <w:unhideWhenUsed/>
    <w:rsid w:val="00E446CE"/>
    <w:rPr>
      <w:color w:val="0000FF" w:themeColor="hyperlink"/>
      <w:u w:val="single"/>
    </w:rPr>
  </w:style>
  <w:style w:type="paragraph" w:customStyle="1" w:styleId="Default">
    <w:name w:val="Default"/>
    <w:rsid w:val="00F177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B351-40F4-40F1-9BDC-D246C99E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Medical School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 Rheingans</dc:creator>
  <cp:keywords/>
  <dc:description/>
  <cp:lastModifiedBy>Combs, Jenna</cp:lastModifiedBy>
  <cp:revision>17</cp:revision>
  <cp:lastPrinted>2020-03-03T15:21:00Z</cp:lastPrinted>
  <dcterms:created xsi:type="dcterms:W3CDTF">2021-05-06T13:31:00Z</dcterms:created>
  <dcterms:modified xsi:type="dcterms:W3CDTF">2021-05-06T18:55:00Z</dcterms:modified>
</cp:coreProperties>
</file>